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Федеральное государственное образовательное бюджетное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учреждение высшего образования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«ФИНАНСОВЫЙ УНИВЕРСИТЕТ ПРИ ПРАВИТЕЛЬСТВЕ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РОССИЙСКОЙ ФЕДЕРАЦИИ»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(Финансовый университет)</w:t>
      </w:r>
    </w:p>
    <w:p w:rsidR="001A0EBA" w:rsidRPr="008D489A" w:rsidRDefault="001A0EBA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0"/>
    </w:p>
    <w:bookmarkEnd w:id="0"/>
    <w:p w:rsidR="00413697" w:rsidRPr="008D489A" w:rsidRDefault="00094A39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4A39">
        <w:rPr>
          <w:rFonts w:ascii="Times New Roman" w:hAnsi="Times New Roman" w:cs="Times New Roman"/>
          <w:b/>
          <w:sz w:val="28"/>
          <w:szCs w:val="28"/>
        </w:rPr>
        <w:t>Департамент корпоративных финансов и корпоративного управления</w:t>
      </w:r>
    </w:p>
    <w:p w:rsidR="00E50257" w:rsidRDefault="00E5025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149" w:type="pct"/>
        <w:tblLook w:val="04A0" w:firstRow="1" w:lastRow="0" w:firstColumn="1" w:lastColumn="0" w:noHBand="0" w:noVBand="1"/>
      </w:tblPr>
      <w:tblGrid>
        <w:gridCol w:w="5132"/>
        <w:gridCol w:w="4787"/>
      </w:tblGrid>
      <w:tr w:rsidR="00C6295F" w:rsidRPr="00C6295F" w:rsidTr="00E327DD">
        <w:tc>
          <w:tcPr>
            <w:tcW w:w="2587" w:type="pct"/>
            <w:shd w:val="clear" w:color="auto" w:fill="auto"/>
          </w:tcPr>
          <w:p w:rsidR="00C6295F" w:rsidRPr="00C6295F" w:rsidRDefault="00C6295F" w:rsidP="00E327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01B5" w:rsidRPr="009C01B5" w:rsidRDefault="009C01B5" w:rsidP="009C01B5">
            <w:pPr>
              <w:spacing w:after="120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</w:pPr>
            <w:r w:rsidRPr="009C01B5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СОГЛАСОВАНО</w:t>
            </w:r>
          </w:p>
          <w:p w:rsidR="009C01B5" w:rsidRDefault="009C01B5" w:rsidP="009C01B5">
            <w:pP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9C01B5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3C43B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Советник генерального</w:t>
            </w:r>
          </w:p>
          <w:p w:rsidR="003C43B3" w:rsidRDefault="00475729" w:rsidP="009C01B5">
            <w:pP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д</w:t>
            </w:r>
            <w:r w:rsidR="003C43B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иректора по проектам ОПК</w:t>
            </w:r>
          </w:p>
          <w:p w:rsidR="003C43B3" w:rsidRPr="009C01B5" w:rsidRDefault="003C43B3" w:rsidP="009C01B5">
            <w:pP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АО ОКБ КБ</w:t>
            </w:r>
          </w:p>
          <w:p w:rsidR="009C01B5" w:rsidRPr="009C01B5" w:rsidRDefault="009C01B5" w:rsidP="009C01B5">
            <w:pPr>
              <w:spacing w:before="120" w:after="12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9C01B5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____________</w:t>
            </w:r>
            <w:r w:rsidR="003C43B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В.А. Балякин</w:t>
            </w:r>
            <w:r w:rsidRPr="009C01B5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</w:t>
            </w:r>
          </w:p>
          <w:p w:rsidR="00C6295F" w:rsidRPr="00C6295F" w:rsidRDefault="001F1FAF" w:rsidP="001F1FA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20.10.</w:t>
            </w:r>
            <w:r w:rsidR="009C01B5" w:rsidRPr="009C01B5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2022г</w:t>
            </w:r>
          </w:p>
          <w:p w:rsidR="00C6295F" w:rsidRPr="00C6295F" w:rsidRDefault="00C6295F" w:rsidP="00E327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3" w:type="pct"/>
            <w:shd w:val="clear" w:color="auto" w:fill="auto"/>
          </w:tcPr>
          <w:p w:rsidR="00C6295F" w:rsidRPr="00C6295F" w:rsidRDefault="00C6295F" w:rsidP="00E327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5A69" w:rsidRPr="008E6697" w:rsidRDefault="00A05A69" w:rsidP="00A05A69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8"/>
              </w:rPr>
            </w:pPr>
            <w:r w:rsidRPr="008E6697">
              <w:rPr>
                <w:rFonts w:ascii="Times New Roman" w:hAnsi="Times New Roman"/>
                <w:b/>
                <w:sz w:val="28"/>
              </w:rPr>
              <w:t xml:space="preserve">УТВЕРЖДАЮ </w:t>
            </w:r>
          </w:p>
          <w:p w:rsidR="00A05A69" w:rsidRDefault="00A05A69" w:rsidP="00A05A6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</w:rPr>
            </w:pPr>
            <w:r w:rsidRPr="005D56CB">
              <w:rPr>
                <w:rFonts w:ascii="Times New Roman" w:hAnsi="Times New Roman"/>
                <w:sz w:val="28"/>
              </w:rPr>
              <w:t xml:space="preserve">Проректор по учебной и </w:t>
            </w:r>
          </w:p>
          <w:p w:rsidR="00A05A69" w:rsidRPr="008E6697" w:rsidRDefault="00A05A69" w:rsidP="00A05A6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</w:rPr>
            </w:pPr>
            <w:r w:rsidRPr="005D56CB">
              <w:rPr>
                <w:rFonts w:ascii="Times New Roman" w:hAnsi="Times New Roman"/>
                <w:sz w:val="28"/>
              </w:rPr>
              <w:t>методической работе</w:t>
            </w:r>
            <w:r w:rsidRPr="008E6697">
              <w:rPr>
                <w:rFonts w:ascii="Times New Roman" w:hAnsi="Times New Roman"/>
                <w:sz w:val="28"/>
              </w:rPr>
              <w:t xml:space="preserve"> </w:t>
            </w:r>
            <w:r>
              <w:rPr>
                <w:rFonts w:ascii="Times New Roman" w:hAnsi="Times New Roman"/>
                <w:sz w:val="28"/>
              </w:rPr>
              <w:t xml:space="preserve"> </w:t>
            </w:r>
          </w:p>
          <w:p w:rsidR="00A05A69" w:rsidRDefault="00A05A69" w:rsidP="00A05A69">
            <w:pPr>
              <w:tabs>
                <w:tab w:val="left" w:leader="underscore" w:pos="6862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</w:rPr>
            </w:pPr>
          </w:p>
          <w:p w:rsidR="00730C94" w:rsidRPr="008E6697" w:rsidRDefault="00730C94" w:rsidP="00A05A69">
            <w:pPr>
              <w:tabs>
                <w:tab w:val="left" w:leader="underscore" w:pos="6862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</w:rPr>
            </w:pPr>
          </w:p>
          <w:p w:rsidR="00A05A69" w:rsidRDefault="00A05A69" w:rsidP="00A05A69">
            <w:pPr>
              <w:tabs>
                <w:tab w:val="left" w:leader="underscore" w:pos="6862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</w:rPr>
            </w:pPr>
            <w:r w:rsidRPr="008E6697">
              <w:rPr>
                <w:rFonts w:ascii="Times New Roman" w:hAnsi="Times New Roman"/>
                <w:sz w:val="28"/>
              </w:rPr>
              <w:t>___________________Е.А. Каменева</w:t>
            </w:r>
          </w:p>
          <w:p w:rsidR="00C6295F" w:rsidRPr="00C6295F" w:rsidRDefault="001F1FAF" w:rsidP="001F1FA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</w:rPr>
              <w:t>24.10.</w:t>
            </w:r>
            <w:bookmarkStart w:id="1" w:name="_GoBack"/>
            <w:bookmarkEnd w:id="1"/>
            <w:r w:rsidR="00A05A69">
              <w:rPr>
                <w:rFonts w:ascii="Times New Roman" w:hAnsi="Times New Roman"/>
                <w:sz w:val="28"/>
              </w:rPr>
              <w:t>2022 г.</w:t>
            </w:r>
          </w:p>
        </w:tc>
      </w:tr>
    </w:tbl>
    <w:p w:rsidR="00E50257" w:rsidRPr="001A0EBA" w:rsidRDefault="00E50257" w:rsidP="00E50257">
      <w:pPr>
        <w:pStyle w:val="12"/>
        <w:keepNext/>
        <w:keepLines/>
        <w:shd w:val="clear" w:color="auto" w:fill="auto"/>
        <w:spacing w:before="0" w:after="0" w:line="240" w:lineRule="auto"/>
        <w:rPr>
          <w:sz w:val="28"/>
          <w:szCs w:val="28"/>
        </w:rPr>
      </w:pPr>
    </w:p>
    <w:p w:rsidR="00413697" w:rsidRDefault="00413697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1A99">
        <w:rPr>
          <w:rFonts w:ascii="Times New Roman" w:hAnsi="Times New Roman" w:cs="Times New Roman"/>
          <w:b/>
          <w:sz w:val="36"/>
          <w:szCs w:val="36"/>
        </w:rPr>
        <w:t>Булава И.В.</w:t>
      </w:r>
      <w:bookmarkStart w:id="2" w:name="bookmark2"/>
    </w:p>
    <w:p w:rsidR="00461A99" w:rsidRPr="00461A99" w:rsidRDefault="00461A99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bookmarkEnd w:id="2"/>
    <w:p w:rsidR="00413697" w:rsidRDefault="00C6295F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1A99">
        <w:rPr>
          <w:rFonts w:ascii="Times New Roman" w:hAnsi="Times New Roman" w:cs="Times New Roman"/>
          <w:b/>
          <w:sz w:val="36"/>
          <w:szCs w:val="36"/>
        </w:rPr>
        <w:t>ТЕХНОЛОГИИ УПРАВЛЕНИЯ ФИНАНСОВЫМИ РИСКАМИ</w:t>
      </w:r>
    </w:p>
    <w:p w:rsidR="00413697" w:rsidRDefault="00413697" w:rsidP="00C503D6">
      <w:pPr>
        <w:pStyle w:val="40"/>
        <w:shd w:val="clear" w:color="auto" w:fill="auto"/>
        <w:spacing w:before="0" w:after="0" w:line="360" w:lineRule="auto"/>
      </w:pPr>
      <w:r>
        <w:t>Рабочая программа дисциплины</w:t>
      </w:r>
    </w:p>
    <w:p w:rsidR="00497A2A" w:rsidRPr="00497A2A" w:rsidRDefault="00497A2A" w:rsidP="00497A2A">
      <w:pPr>
        <w:jc w:val="center"/>
        <w:rPr>
          <w:rFonts w:ascii="Times New Roman" w:hAnsi="Times New Roman" w:cs="Times New Roman"/>
          <w:sz w:val="28"/>
          <w:szCs w:val="28"/>
        </w:rPr>
      </w:pPr>
      <w:r w:rsidRPr="00497A2A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</w:t>
      </w:r>
      <w:r w:rsidR="00094A39">
        <w:rPr>
          <w:rFonts w:ascii="Times New Roman" w:hAnsi="Times New Roman" w:cs="Times New Roman"/>
          <w:sz w:val="28"/>
          <w:szCs w:val="28"/>
        </w:rPr>
        <w:t xml:space="preserve">подготовки </w:t>
      </w:r>
      <w:r w:rsidRPr="00497A2A">
        <w:rPr>
          <w:rFonts w:ascii="Times New Roman" w:hAnsi="Times New Roman" w:cs="Times New Roman"/>
          <w:sz w:val="28"/>
          <w:szCs w:val="28"/>
        </w:rPr>
        <w:t>38.04.08 «Финансы и кредит», направленность программы магистратуры «Корпоративные финансы в цифровой экономике»</w:t>
      </w:r>
    </w:p>
    <w:p w:rsidR="00E15624" w:rsidRPr="00E15624" w:rsidRDefault="00E15624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094A39" w:rsidRDefault="00094A3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094A39" w:rsidRDefault="00094A3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A05A69" w:rsidRPr="001A0EBA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Рекомендовано Ученым советом 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Ф</w:t>
      </w: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акультета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экономики и бизнеса</w:t>
      </w: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,</w:t>
      </w:r>
    </w:p>
    <w:p w:rsidR="00A05A69" w:rsidRPr="00986AA5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протокол № </w:t>
      </w:r>
      <w:r w:rsidR="003C43B3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23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от </w:t>
      </w:r>
      <w:r w:rsidR="003C43B3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18.10.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22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г.</w:t>
      </w:r>
    </w:p>
    <w:p w:rsidR="00A05A69" w:rsidRPr="00986AA5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A05A69" w:rsidRPr="001A0EBA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Одобрено Советом 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учебно-научного </w:t>
      </w: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департамента корпоративных финансов </w:t>
      </w:r>
    </w:p>
    <w:p w:rsidR="00A05A69" w:rsidRPr="001A0EBA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и корпоративного управления</w:t>
      </w:r>
    </w:p>
    <w:p w:rsidR="00A05A69" w:rsidRPr="00986AA5" w:rsidRDefault="00A05A69" w:rsidP="00A05A69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протокол №</w:t>
      </w:r>
      <w:r w:rsidR="003C43B3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34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от </w:t>
      </w:r>
      <w:r w:rsidR="003C43B3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10.10.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22</w:t>
      </w:r>
      <w:r w:rsidR="003C43B3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 </w:t>
      </w:r>
      <w:r w:rsidRPr="00986AA5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г.</w:t>
      </w:r>
    </w:p>
    <w:p w:rsidR="001A0EBA" w:rsidRPr="001A0EBA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A0EBA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A65C26" w:rsidRDefault="00A65C26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A0EBA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158EE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color w:val="auto"/>
          <w:sz w:val="28"/>
          <w:szCs w:val="28"/>
        </w:rPr>
        <w:t>Москва 20</w:t>
      </w:r>
      <w:r w:rsidR="00A05A69">
        <w:rPr>
          <w:rFonts w:ascii="Times New Roman" w:eastAsia="Times New Roman" w:hAnsi="Times New Roman" w:cs="Times New Roman"/>
          <w:color w:val="auto"/>
          <w:sz w:val="28"/>
          <w:szCs w:val="28"/>
        </w:rPr>
        <w:t>22</w:t>
      </w:r>
    </w:p>
    <w:p w:rsidR="00A05A69" w:rsidRDefault="00A05A69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A05A69" w:rsidRDefault="00A05A69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413697" w:rsidRDefault="00413697" w:rsidP="009D568E">
      <w:pPr>
        <w:jc w:val="both"/>
        <w:rPr>
          <w:rFonts w:ascii="Times New Roman" w:hAnsi="Times New Roman" w:cs="Times New Roman"/>
        </w:rPr>
      </w:pPr>
      <w:r w:rsidRPr="001362A0">
        <w:rPr>
          <w:rStyle w:val="212pt"/>
          <w:rFonts w:cs="Times New Roman"/>
          <w:bCs/>
        </w:rPr>
        <w:t xml:space="preserve">Рецензент: </w:t>
      </w:r>
      <w:r w:rsidR="00DB5458">
        <w:rPr>
          <w:rStyle w:val="212pt"/>
          <w:rFonts w:cs="Times New Roman"/>
          <w:bCs/>
        </w:rPr>
        <w:t>Черникова Л.И.</w:t>
      </w:r>
      <w:r w:rsidR="00E158EE" w:rsidRPr="00E158EE">
        <w:rPr>
          <w:rStyle w:val="212pt"/>
          <w:rFonts w:cs="Times New Roman"/>
          <w:bCs/>
        </w:rPr>
        <w:t>,</w:t>
      </w:r>
      <w:r w:rsidR="00E158EE" w:rsidRPr="00E158EE">
        <w:rPr>
          <w:rStyle w:val="212pt"/>
          <w:rFonts w:cs="Times New Roman"/>
          <w:b w:val="0"/>
          <w:bCs/>
        </w:rPr>
        <w:t xml:space="preserve"> д.э.н., профессор, </w:t>
      </w:r>
      <w:r w:rsidR="00DB5458">
        <w:rPr>
          <w:rStyle w:val="212pt"/>
          <w:rFonts w:cs="Times New Roman"/>
          <w:b w:val="0"/>
          <w:bCs/>
        </w:rPr>
        <w:t xml:space="preserve">заместитель </w:t>
      </w:r>
      <w:r w:rsidR="00E158EE" w:rsidRPr="00E158EE">
        <w:rPr>
          <w:rStyle w:val="212pt"/>
          <w:rFonts w:cs="Times New Roman"/>
          <w:b w:val="0"/>
          <w:bCs/>
        </w:rPr>
        <w:t>руководител</w:t>
      </w:r>
      <w:r w:rsidR="00DB5458">
        <w:rPr>
          <w:rStyle w:val="212pt"/>
          <w:rFonts w:cs="Times New Roman"/>
          <w:b w:val="0"/>
          <w:bCs/>
        </w:rPr>
        <w:t>я</w:t>
      </w:r>
      <w:r w:rsidR="00E158EE" w:rsidRPr="00E158EE">
        <w:rPr>
          <w:rStyle w:val="212pt"/>
          <w:rFonts w:cs="Times New Roman"/>
          <w:b w:val="0"/>
          <w:bCs/>
        </w:rPr>
        <w:t xml:space="preserve"> департамента корпоративных финансов и корпоративного управления</w:t>
      </w:r>
      <w:r w:rsidR="002207D0">
        <w:rPr>
          <w:rStyle w:val="212pt"/>
          <w:rFonts w:cs="Times New Roman"/>
          <w:b w:val="0"/>
          <w:bCs/>
        </w:rPr>
        <w:t xml:space="preserve"> факультета Экономики и бизнеса</w:t>
      </w:r>
    </w:p>
    <w:p w:rsidR="00E158EE" w:rsidRPr="001362A0" w:rsidRDefault="00E158EE" w:rsidP="009D568E">
      <w:pPr>
        <w:jc w:val="both"/>
        <w:rPr>
          <w:rFonts w:ascii="Times New Roman" w:hAnsi="Times New Roman" w:cs="Times New Roman"/>
        </w:rPr>
      </w:pPr>
    </w:p>
    <w:p w:rsidR="00F05F25" w:rsidRDefault="00F05F25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left="879" w:hanging="880"/>
        <w:jc w:val="both"/>
        <w:rPr>
          <w:rStyle w:val="22"/>
          <w:bCs/>
        </w:rPr>
      </w:pPr>
    </w:p>
    <w:p w:rsidR="00F05F25" w:rsidRDefault="00F05F25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left="879" w:hanging="880"/>
        <w:jc w:val="both"/>
        <w:rPr>
          <w:rStyle w:val="22"/>
          <w:bCs/>
        </w:rPr>
      </w:pPr>
    </w:p>
    <w:p w:rsidR="00E158EE" w:rsidRDefault="00413697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left="879" w:hanging="880"/>
        <w:jc w:val="both"/>
      </w:pPr>
      <w:r>
        <w:rPr>
          <w:rStyle w:val="22"/>
          <w:bCs/>
        </w:rPr>
        <w:t>Булава И.В.</w:t>
      </w:r>
    </w:p>
    <w:p w:rsidR="00413697" w:rsidRPr="002207D0" w:rsidRDefault="001362A0" w:rsidP="00E158EE">
      <w:pPr>
        <w:pStyle w:val="210"/>
        <w:tabs>
          <w:tab w:val="left" w:pos="993"/>
          <w:tab w:val="left" w:pos="5522"/>
        </w:tabs>
        <w:spacing w:before="0" w:after="0" w:line="240" w:lineRule="auto"/>
        <w:ind w:firstLine="0"/>
        <w:jc w:val="both"/>
      </w:pPr>
      <w:r w:rsidRPr="001362A0">
        <w:t>Технологии управления финансовыми рисками</w:t>
      </w:r>
      <w:r w:rsidR="00413697">
        <w:t xml:space="preserve">. Рабочая программа дисциплины для студентов, обучающихся по направлению </w:t>
      </w:r>
      <w:r w:rsidR="00E158EE" w:rsidRPr="00E158EE">
        <w:t>38.04.08 «Финансы и кредит»</w:t>
      </w:r>
      <w:r>
        <w:t>,</w:t>
      </w:r>
      <w:r w:rsidR="00497A2A" w:rsidRPr="00497A2A">
        <w:t xml:space="preserve"> </w:t>
      </w:r>
      <w:r w:rsidR="00497A2A" w:rsidRPr="004E47F0">
        <w:t>направленность программы магистратуры «Корпоративные финансы в цифровой экономике».</w:t>
      </w:r>
      <w:r w:rsidR="009A4BD8">
        <w:t xml:space="preserve"> </w:t>
      </w:r>
      <w:r w:rsidR="00413697">
        <w:t>— М.: Финансовый университет, департамент корпоративные финансы и корпоративное управление</w:t>
      </w:r>
      <w:r w:rsidR="002207D0">
        <w:t xml:space="preserve"> </w:t>
      </w:r>
      <w:r w:rsidR="002207D0" w:rsidRPr="002207D0">
        <w:rPr>
          <w:rStyle w:val="212pt"/>
          <w:b w:val="0"/>
          <w:bCs/>
          <w:sz w:val="28"/>
        </w:rPr>
        <w:t>факультета Экономики и бизнеса</w:t>
      </w:r>
      <w:r w:rsidR="00413697" w:rsidRPr="002207D0">
        <w:t>, 20</w:t>
      </w:r>
      <w:r w:rsidR="00062A9D" w:rsidRPr="002207D0">
        <w:t>22</w:t>
      </w:r>
      <w:r w:rsidR="00413697" w:rsidRPr="002207D0">
        <w:t xml:space="preserve"> г. — </w:t>
      </w:r>
      <w:r w:rsidR="00F05F25">
        <w:t>4</w:t>
      </w:r>
      <w:r w:rsidR="00594375">
        <w:t>0</w:t>
      </w:r>
      <w:r w:rsidR="00413697" w:rsidRPr="002207D0">
        <w:t>с.</w:t>
      </w:r>
    </w:p>
    <w:p w:rsidR="00413697" w:rsidRDefault="00413697" w:rsidP="009D568E">
      <w:pPr>
        <w:pStyle w:val="70"/>
        <w:shd w:val="clear" w:color="auto" w:fill="auto"/>
        <w:spacing w:before="0" w:after="0"/>
        <w:ind w:firstLine="740"/>
        <w:rPr>
          <w:sz w:val="24"/>
          <w:szCs w:val="24"/>
        </w:rPr>
      </w:pPr>
    </w:p>
    <w:p w:rsidR="00413697" w:rsidRDefault="002D4F46" w:rsidP="002D4F46">
      <w:pPr>
        <w:pStyle w:val="80"/>
        <w:shd w:val="clear" w:color="auto" w:fill="auto"/>
        <w:spacing w:before="0" w:line="240" w:lineRule="auto"/>
        <w:ind w:firstLine="709"/>
        <w:jc w:val="both"/>
      </w:pPr>
      <w:r w:rsidRPr="002D4F46">
        <w:rPr>
          <w:b w:val="0"/>
          <w:bCs w:val="0"/>
          <w:color w:val="000000"/>
          <w:sz w:val="24"/>
          <w:szCs w:val="24"/>
        </w:rPr>
        <w:t>В рабочей программе излагаются содержание учебной дисциплины, компетенции, на формирование которых направлено изучение дисциплины, структурированы практические занятия, охарактеризованы направления самостоятельной работы, приведены формы контроля и учебно-методическое обеспечение.</w:t>
      </w:r>
    </w:p>
    <w:p w:rsidR="00413697" w:rsidRDefault="00413697" w:rsidP="002D4F46">
      <w:pPr>
        <w:pStyle w:val="80"/>
        <w:shd w:val="clear" w:color="auto" w:fill="auto"/>
        <w:spacing w:before="0" w:line="240" w:lineRule="auto"/>
        <w:ind w:firstLine="709"/>
        <w:jc w:val="both"/>
      </w:pPr>
    </w:p>
    <w:p w:rsidR="00413697" w:rsidRDefault="00413697" w:rsidP="009D568E">
      <w:pPr>
        <w:jc w:val="center"/>
        <w:rPr>
          <w:i/>
          <w:sz w:val="28"/>
          <w:szCs w:val="28"/>
        </w:rPr>
      </w:pPr>
    </w:p>
    <w:p w:rsidR="002D4F46" w:rsidRDefault="002D4F46" w:rsidP="009D568E">
      <w:pPr>
        <w:jc w:val="center"/>
        <w:rPr>
          <w:i/>
          <w:sz w:val="28"/>
          <w:szCs w:val="28"/>
        </w:rPr>
      </w:pPr>
    </w:p>
    <w:p w:rsidR="002D4F46" w:rsidRPr="001362A0" w:rsidRDefault="002D4F46" w:rsidP="009D568E">
      <w:pPr>
        <w:jc w:val="center"/>
        <w:rPr>
          <w:i/>
          <w:sz w:val="28"/>
          <w:szCs w:val="28"/>
        </w:rPr>
      </w:pPr>
    </w:p>
    <w:p w:rsidR="00413697" w:rsidRPr="002D4F46" w:rsidRDefault="00413697" w:rsidP="009D568E">
      <w:pPr>
        <w:pStyle w:val="Normal1"/>
        <w:spacing w:line="360" w:lineRule="auto"/>
        <w:jc w:val="center"/>
        <w:rPr>
          <w:b/>
          <w:sz w:val="24"/>
          <w:szCs w:val="24"/>
        </w:rPr>
      </w:pPr>
      <w:r w:rsidRPr="002D4F46">
        <w:rPr>
          <w:b/>
          <w:sz w:val="24"/>
          <w:szCs w:val="24"/>
        </w:rPr>
        <w:t>Булава Игорь Вячеславович</w:t>
      </w:r>
    </w:p>
    <w:p w:rsidR="00413697" w:rsidRPr="002D4F46" w:rsidRDefault="001362A0" w:rsidP="009D568E">
      <w:pPr>
        <w:jc w:val="center"/>
        <w:rPr>
          <w:rFonts w:ascii="Times New Roman" w:hAnsi="Times New Roman"/>
          <w:b/>
        </w:rPr>
      </w:pPr>
      <w:r w:rsidRPr="002D4F46">
        <w:rPr>
          <w:rFonts w:ascii="Times New Roman" w:hAnsi="Times New Roman"/>
          <w:b/>
        </w:rPr>
        <w:t>Технологии управления финансовыми рисками</w:t>
      </w:r>
    </w:p>
    <w:p w:rsidR="00413697" w:rsidRPr="002D4F46" w:rsidRDefault="00413697" w:rsidP="009D568E">
      <w:pPr>
        <w:jc w:val="center"/>
        <w:rPr>
          <w:rFonts w:ascii="Times New Roman" w:hAnsi="Times New Roman" w:cs="Times New Roman"/>
          <w:sz w:val="28"/>
          <w:szCs w:val="28"/>
        </w:rPr>
      </w:pPr>
      <w:r w:rsidRPr="002D4F46">
        <w:rPr>
          <w:rFonts w:ascii="Times New Roman" w:hAnsi="Times New Roman" w:cs="Times New Roman"/>
          <w:sz w:val="28"/>
          <w:szCs w:val="28"/>
        </w:rPr>
        <w:t xml:space="preserve">Рабочая программа дисциплины </w:t>
      </w:r>
    </w:p>
    <w:p w:rsidR="00413697" w:rsidRDefault="00413697">
      <w:pPr>
        <w:pStyle w:val="70"/>
        <w:shd w:val="clear" w:color="auto" w:fill="auto"/>
        <w:spacing w:before="0" w:after="0" w:line="274" w:lineRule="exact"/>
        <w:jc w:val="center"/>
      </w:pPr>
    </w:p>
    <w:p w:rsidR="00094A39" w:rsidRDefault="00094A39">
      <w:pPr>
        <w:pStyle w:val="70"/>
        <w:shd w:val="clear" w:color="auto" w:fill="auto"/>
        <w:spacing w:before="0" w:after="0" w:line="274" w:lineRule="exact"/>
        <w:jc w:val="center"/>
      </w:pPr>
    </w:p>
    <w:p w:rsidR="00413697" w:rsidRPr="00C503D6" w:rsidRDefault="00413697">
      <w:pPr>
        <w:pStyle w:val="70"/>
        <w:shd w:val="clear" w:color="auto" w:fill="auto"/>
        <w:spacing w:before="0" w:after="0" w:line="274" w:lineRule="exact"/>
        <w:jc w:val="center"/>
        <w:rPr>
          <w:lang w:val="en-US"/>
        </w:rPr>
      </w:pPr>
      <w:r>
        <w:t>Компьютерный набор</w:t>
      </w:r>
      <w:r w:rsidR="001362A0">
        <w:t>, верстка</w:t>
      </w:r>
      <w:r>
        <w:t xml:space="preserve"> Булава</w:t>
      </w:r>
      <w:r w:rsidR="001362A0">
        <w:t xml:space="preserve"> И.В.</w:t>
      </w:r>
      <w:r>
        <w:br/>
        <w:t>Формат 60х90/1</w:t>
      </w:r>
      <w:r w:rsidR="002D4F46">
        <w:t>7</w:t>
      </w:r>
      <w:r>
        <w:t>. Гарнитура</w:t>
      </w:r>
      <w:r>
        <w:rPr>
          <w:rStyle w:val="711"/>
          <w:iCs/>
          <w:szCs w:val="23"/>
        </w:rPr>
        <w:t>Times New Roman</w:t>
      </w:r>
    </w:p>
    <w:p w:rsidR="00413697" w:rsidRPr="00E40653" w:rsidRDefault="00413697" w:rsidP="00A05A69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3119"/>
      </w:pPr>
      <w:r>
        <w:t>Усл</w:t>
      </w:r>
      <w:r w:rsidRPr="00EB747D">
        <w:rPr>
          <w:lang w:val="en-US"/>
        </w:rPr>
        <w:t xml:space="preserve">. </w:t>
      </w:r>
      <w:r>
        <w:t>п</w:t>
      </w:r>
      <w:r w:rsidRPr="00EB747D">
        <w:rPr>
          <w:lang w:val="en-US"/>
        </w:rPr>
        <w:t>.</w:t>
      </w:r>
      <w:r>
        <w:t>л</w:t>
      </w:r>
      <w:r w:rsidRPr="00E229F7">
        <w:rPr>
          <w:lang w:val="en-US"/>
        </w:rPr>
        <w:t xml:space="preserve">. </w:t>
      </w:r>
      <w:r w:rsidRPr="00E15624">
        <w:rPr>
          <w:lang w:val="en-US"/>
        </w:rPr>
        <w:t>1,</w:t>
      </w:r>
      <w:r w:rsidR="00E229F7" w:rsidRPr="00E15624">
        <w:rPr>
          <w:lang w:val="en-US"/>
        </w:rPr>
        <w:t>1</w:t>
      </w:r>
      <w:r w:rsidRPr="00E15624">
        <w:rPr>
          <w:lang w:val="en-US"/>
        </w:rPr>
        <w:t>.</w:t>
      </w:r>
      <w:r w:rsidRPr="00E229F7">
        <w:rPr>
          <w:lang w:val="en-US"/>
        </w:rPr>
        <w:t xml:space="preserve"> </w:t>
      </w:r>
      <w:r>
        <w:t>Изд</w:t>
      </w:r>
      <w:r w:rsidRPr="00E40653">
        <w:t>. №</w:t>
      </w:r>
      <w:r w:rsidR="001362A0" w:rsidRPr="00E40653">
        <w:t xml:space="preserve"> ___</w:t>
      </w:r>
      <w:r w:rsidRPr="00E40653">
        <w:t>- 20</w:t>
      </w:r>
      <w:r w:rsidR="00A05A69" w:rsidRPr="00E40653">
        <w:t>22</w:t>
      </w:r>
      <w:r w:rsidRPr="00E40653">
        <w:t xml:space="preserve">. </w:t>
      </w:r>
    </w:p>
    <w:p w:rsidR="00153D7D" w:rsidRPr="00E40653" w:rsidRDefault="00153D7D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153D7D" w:rsidRPr="00E40653" w:rsidRDefault="00153D7D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153D7D" w:rsidRPr="00E40653" w:rsidRDefault="00153D7D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153D7D" w:rsidRPr="00E40653" w:rsidRDefault="00153D7D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153D7D" w:rsidRPr="00E40653" w:rsidRDefault="00153D7D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B5458" w:rsidRPr="00E40653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B5458" w:rsidRPr="00E40653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413697" w:rsidRDefault="00413697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И.В. Булава, 20</w:t>
      </w:r>
      <w:r w:rsidR="00A05A69">
        <w:t>22</w:t>
      </w:r>
      <w:r>
        <w:t xml:space="preserve">. </w:t>
      </w:r>
    </w:p>
    <w:p w:rsidR="00413697" w:rsidRDefault="00413697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Финансовый университет, 20</w:t>
      </w:r>
      <w:r w:rsidR="00A05A69">
        <w:t>22</w:t>
      </w:r>
    </w:p>
    <w:p w:rsidR="001362A0" w:rsidRDefault="001362A0">
      <w:pPr>
        <w:pStyle w:val="210"/>
        <w:shd w:val="clear" w:color="auto" w:fill="auto"/>
        <w:spacing w:before="0" w:after="503" w:line="280" w:lineRule="exact"/>
        <w:ind w:firstLine="0"/>
      </w:pPr>
    </w:p>
    <w:p w:rsidR="00E42D10" w:rsidRDefault="00E42D10">
      <w:pPr>
        <w:pStyle w:val="210"/>
        <w:shd w:val="clear" w:color="auto" w:fill="auto"/>
        <w:spacing w:before="0" w:after="503" w:line="280" w:lineRule="exact"/>
        <w:ind w:firstLine="0"/>
        <w:rPr>
          <w:color w:val="FF0000"/>
        </w:rPr>
      </w:pPr>
    </w:p>
    <w:p w:rsidR="0037659E" w:rsidRDefault="0037659E">
      <w:pPr>
        <w:pStyle w:val="210"/>
        <w:shd w:val="clear" w:color="auto" w:fill="auto"/>
        <w:spacing w:before="0" w:after="503" w:line="280" w:lineRule="exact"/>
        <w:ind w:firstLine="0"/>
        <w:rPr>
          <w:color w:val="FF0000"/>
        </w:rPr>
      </w:pPr>
    </w:p>
    <w:p w:rsidR="00E42D10" w:rsidRPr="00461A99" w:rsidRDefault="00461A99" w:rsidP="00461A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13"/>
      <w:r w:rsidRPr="00461A99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sdt>
      <w:sdtPr>
        <w:rPr>
          <w:rFonts w:ascii="Arial Unicode MS" w:hAnsi="Arial Unicode MS" w:cs="Arial Unicode MS"/>
          <w:color w:val="000000"/>
          <w:sz w:val="24"/>
          <w:szCs w:val="24"/>
        </w:rPr>
        <w:id w:val="-1946453239"/>
      </w:sdtPr>
      <w:sdtEndPr>
        <w:rPr>
          <w:b/>
          <w:bCs/>
        </w:rPr>
      </w:sdtEndPr>
      <w:sdtContent>
        <w:p w:rsidR="004E6CBE" w:rsidRPr="004E6CBE" w:rsidRDefault="00B55661" w:rsidP="00573C38">
          <w:pPr>
            <w:pStyle w:val="34"/>
            <w:tabs>
              <w:tab w:val="right" w:leader="dot" w:pos="9632"/>
            </w:tabs>
            <w:spacing w:before="0" w:line="240" w:lineRule="auto"/>
            <w:rPr>
              <w:rFonts w:eastAsiaTheme="minorEastAsia"/>
              <w:noProof/>
            </w:rPr>
          </w:pPr>
          <w:r w:rsidRPr="004E6CBE">
            <w:fldChar w:fldCharType="begin"/>
          </w:r>
          <w:r w:rsidR="009A4BD8" w:rsidRPr="004E6CBE">
            <w:instrText xml:space="preserve"> TOC \o "1-3" \h \z \u </w:instrText>
          </w:r>
          <w:r w:rsidRPr="004E6CBE">
            <w:fldChar w:fldCharType="separate"/>
          </w:r>
          <w:hyperlink w:anchor="_Toc114146267" w:history="1">
            <w:r w:rsidR="004E6CBE" w:rsidRPr="004E6CBE">
              <w:rPr>
                <w:rStyle w:val="a3"/>
                <w:noProof/>
              </w:rPr>
              <w:t>1.Наименование дисциплины</w:t>
            </w:r>
            <w:r w:rsidR="004E6CBE" w:rsidRPr="004E6CBE">
              <w:rPr>
                <w:noProof/>
                <w:webHidden/>
              </w:rPr>
              <w:tab/>
            </w:r>
            <w:r w:rsidR="004E6CBE" w:rsidRPr="004E6CBE">
              <w:rPr>
                <w:noProof/>
                <w:webHidden/>
              </w:rPr>
              <w:fldChar w:fldCharType="begin"/>
            </w:r>
            <w:r w:rsidR="004E6CBE" w:rsidRPr="004E6CBE">
              <w:rPr>
                <w:noProof/>
                <w:webHidden/>
              </w:rPr>
              <w:instrText xml:space="preserve"> PAGEREF _Toc114146267 \h </w:instrText>
            </w:r>
            <w:r w:rsidR="004E6CBE" w:rsidRPr="004E6CBE">
              <w:rPr>
                <w:noProof/>
                <w:webHidden/>
              </w:rPr>
            </w:r>
            <w:r w:rsidR="004E6CBE" w:rsidRPr="004E6CBE">
              <w:rPr>
                <w:noProof/>
                <w:webHidden/>
              </w:rPr>
              <w:fldChar w:fldCharType="separate"/>
            </w:r>
            <w:r w:rsidR="00594375">
              <w:rPr>
                <w:noProof/>
                <w:webHidden/>
              </w:rPr>
              <w:t>3</w:t>
            </w:r>
            <w:r w:rsidR="004E6CBE" w:rsidRPr="004E6CBE">
              <w:rPr>
                <w:noProof/>
                <w:webHidden/>
              </w:rPr>
              <w:fldChar w:fldCharType="end"/>
            </w:r>
          </w:hyperlink>
        </w:p>
        <w:p w:rsidR="004E6CBE" w:rsidRPr="004E6CBE" w:rsidRDefault="00AB2344" w:rsidP="00573C38">
          <w:pPr>
            <w:pStyle w:val="34"/>
            <w:tabs>
              <w:tab w:val="right" w:leader="dot" w:pos="9632"/>
            </w:tabs>
            <w:spacing w:before="0" w:line="240" w:lineRule="auto"/>
            <w:rPr>
              <w:rFonts w:eastAsiaTheme="minorEastAsia"/>
              <w:noProof/>
            </w:rPr>
          </w:pPr>
          <w:hyperlink w:anchor="_Toc114146268" w:history="1">
            <w:r w:rsidR="004E6CBE" w:rsidRPr="004E6CBE">
              <w:rPr>
                <w:rStyle w:val="a3"/>
                <w:noProof/>
              </w:rPr>
              <w:t xml:space="preserve">2. </w:t>
            </w:r>
            <w:r w:rsidR="00094A39" w:rsidRPr="00094A39">
              <w:rPr>
                <w:rStyle w:val="a3"/>
                <w:noProof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4E6CBE" w:rsidRPr="004E6CBE">
              <w:rPr>
                <w:noProof/>
                <w:webHidden/>
              </w:rPr>
              <w:tab/>
            </w:r>
            <w:r w:rsidR="004E6CBE" w:rsidRPr="004E6CBE">
              <w:rPr>
                <w:noProof/>
                <w:webHidden/>
              </w:rPr>
              <w:fldChar w:fldCharType="begin"/>
            </w:r>
            <w:r w:rsidR="004E6CBE" w:rsidRPr="004E6CBE">
              <w:rPr>
                <w:noProof/>
                <w:webHidden/>
              </w:rPr>
              <w:instrText xml:space="preserve"> PAGEREF _Toc114146268 \h </w:instrText>
            </w:r>
            <w:r w:rsidR="004E6CBE" w:rsidRPr="004E6CBE">
              <w:rPr>
                <w:noProof/>
                <w:webHidden/>
              </w:rPr>
            </w:r>
            <w:r w:rsidR="004E6CBE" w:rsidRPr="004E6CBE">
              <w:rPr>
                <w:noProof/>
                <w:webHidden/>
              </w:rPr>
              <w:fldChar w:fldCharType="separate"/>
            </w:r>
            <w:r w:rsidR="00594375">
              <w:rPr>
                <w:noProof/>
                <w:webHidden/>
              </w:rPr>
              <w:t>3</w:t>
            </w:r>
            <w:r w:rsidR="004E6CBE" w:rsidRPr="004E6CBE">
              <w:rPr>
                <w:noProof/>
                <w:webHidden/>
              </w:rPr>
              <w:fldChar w:fldCharType="end"/>
            </w:r>
          </w:hyperlink>
        </w:p>
        <w:p w:rsidR="004E6CBE" w:rsidRPr="004E6CBE" w:rsidRDefault="00AB2344" w:rsidP="00573C38">
          <w:pPr>
            <w:pStyle w:val="34"/>
            <w:tabs>
              <w:tab w:val="right" w:leader="dot" w:pos="9632"/>
            </w:tabs>
            <w:spacing w:before="0" w:line="240" w:lineRule="auto"/>
            <w:rPr>
              <w:rFonts w:eastAsiaTheme="minorEastAsia"/>
              <w:noProof/>
            </w:rPr>
          </w:pPr>
          <w:hyperlink w:anchor="_Toc114146269" w:history="1">
            <w:r w:rsidR="004E6CBE" w:rsidRPr="004E6CBE">
              <w:rPr>
                <w:rStyle w:val="a3"/>
                <w:noProof/>
              </w:rPr>
              <w:t>3. Место дисциплины в структуре образовательной программы</w:t>
            </w:r>
            <w:r w:rsidR="004E6CBE" w:rsidRPr="004E6CBE">
              <w:rPr>
                <w:noProof/>
                <w:webHidden/>
              </w:rPr>
              <w:tab/>
            </w:r>
            <w:r w:rsidR="004E6CBE" w:rsidRPr="004E6CBE">
              <w:rPr>
                <w:noProof/>
                <w:webHidden/>
              </w:rPr>
              <w:fldChar w:fldCharType="begin"/>
            </w:r>
            <w:r w:rsidR="004E6CBE" w:rsidRPr="004E6CBE">
              <w:rPr>
                <w:noProof/>
                <w:webHidden/>
              </w:rPr>
              <w:instrText xml:space="preserve"> PAGEREF _Toc114146269 \h </w:instrText>
            </w:r>
            <w:r w:rsidR="004E6CBE" w:rsidRPr="004E6CBE">
              <w:rPr>
                <w:noProof/>
                <w:webHidden/>
              </w:rPr>
            </w:r>
            <w:r w:rsidR="004E6CBE" w:rsidRPr="004E6CBE">
              <w:rPr>
                <w:noProof/>
                <w:webHidden/>
              </w:rPr>
              <w:fldChar w:fldCharType="separate"/>
            </w:r>
            <w:r w:rsidR="00594375">
              <w:rPr>
                <w:noProof/>
                <w:webHidden/>
              </w:rPr>
              <w:t>5</w:t>
            </w:r>
            <w:r w:rsidR="004E6CBE" w:rsidRPr="004E6CBE">
              <w:rPr>
                <w:noProof/>
                <w:webHidden/>
              </w:rPr>
              <w:fldChar w:fldCharType="end"/>
            </w:r>
          </w:hyperlink>
        </w:p>
        <w:p w:rsidR="004E6CBE" w:rsidRPr="004E6CBE" w:rsidRDefault="00AB2344" w:rsidP="00573C38">
          <w:pPr>
            <w:pStyle w:val="34"/>
            <w:tabs>
              <w:tab w:val="right" w:leader="dot" w:pos="9632"/>
            </w:tabs>
            <w:spacing w:before="0" w:line="240" w:lineRule="auto"/>
            <w:rPr>
              <w:rFonts w:eastAsiaTheme="minorEastAsia"/>
              <w:noProof/>
            </w:rPr>
          </w:pPr>
          <w:hyperlink w:anchor="_Toc114146270" w:history="1">
            <w:r w:rsidR="004E6CBE" w:rsidRPr="004E6CBE">
              <w:rPr>
                <w:rStyle w:val="a3"/>
                <w:noProof/>
              </w:rPr>
              <w:t>4. 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 сессию)</w:t>
            </w:r>
            <w:r w:rsidR="004E6CBE" w:rsidRPr="004E6CBE">
              <w:rPr>
                <w:noProof/>
                <w:webHidden/>
              </w:rPr>
              <w:tab/>
            </w:r>
            <w:r w:rsidR="004E6CBE" w:rsidRPr="004E6CBE">
              <w:rPr>
                <w:noProof/>
                <w:webHidden/>
              </w:rPr>
              <w:fldChar w:fldCharType="begin"/>
            </w:r>
            <w:r w:rsidR="004E6CBE" w:rsidRPr="004E6CBE">
              <w:rPr>
                <w:noProof/>
                <w:webHidden/>
              </w:rPr>
              <w:instrText xml:space="preserve"> PAGEREF _Toc114146270 \h </w:instrText>
            </w:r>
            <w:r w:rsidR="004E6CBE" w:rsidRPr="004E6CBE">
              <w:rPr>
                <w:noProof/>
                <w:webHidden/>
              </w:rPr>
            </w:r>
            <w:r w:rsidR="004E6CBE" w:rsidRPr="004E6CBE">
              <w:rPr>
                <w:noProof/>
                <w:webHidden/>
              </w:rPr>
              <w:fldChar w:fldCharType="separate"/>
            </w:r>
            <w:r w:rsidR="00594375">
              <w:rPr>
                <w:noProof/>
                <w:webHidden/>
              </w:rPr>
              <w:t>5</w:t>
            </w:r>
            <w:r w:rsidR="004E6CBE" w:rsidRPr="004E6CBE">
              <w:rPr>
                <w:noProof/>
                <w:webHidden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1" w:history="1">
            <w:r w:rsidR="004E6CBE" w:rsidRPr="004E6CBE">
              <w:rPr>
                <w:rStyle w:val="a3"/>
                <w:rFonts w:ascii="Times New Roman" w:hAnsi="Times New Roman"/>
                <w:noProof/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_Toc114146271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2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5.1. Содержание дисциплины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_Toc114146272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3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5.2. Учебно-тематический план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_Toc114146273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4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5.3. Содержание семинаров, практических занятий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_Toc114146274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5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_Toc114146275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6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_Toc114146276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7" w:history="1">
            <w:r w:rsidR="004E6CBE" w:rsidRPr="004E6CB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6.2. Перечень вопросов, заданий, тем для подготовки к текущему контролю.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_Toc114146277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8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дисциплине.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_Toc114146278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79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7.1. Перечень компетенций с указанием этапов их формирования в процессе усвоения образовательной программы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_Toc114146279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0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7.2. Типовые контрольные задания или иные материалы, необходимые для оценки индикаторов достижения компетенций, умений и знаний.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_Toc114146280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1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_Toc114146281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2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_Toc114146282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34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3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10.Методические указания для обучающихся по освоению дисциплины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_Toc114146283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36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4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_Toc114146284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37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5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11.1 Комплект лицензионного программного обеспечения: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_Toc114146285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37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6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11.2 Современные профессиональные базы данных и информационные справочные системы: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_Toc114146286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7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11.3. Сертифицированные программные и аппаратные средства защиты информации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_Toc114146287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E6CBE" w:rsidRPr="004E6CBE" w:rsidRDefault="00AB2344" w:rsidP="00573C38">
          <w:pPr>
            <w:pStyle w:val="15"/>
            <w:tabs>
              <w:tab w:val="right" w:leader="dot" w:pos="9632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114146288" w:history="1">
            <w:r w:rsidR="004E6CBE" w:rsidRPr="004E6CB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_Toc114146288 \h </w:instrTex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943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39</w:t>
            </w:r>
            <w:r w:rsidR="004E6CBE" w:rsidRPr="004E6CB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A4BD8" w:rsidRDefault="00B55661" w:rsidP="004E6CBE">
          <w:pPr>
            <w:pStyle w:val="15"/>
            <w:tabs>
              <w:tab w:val="right" w:leader="dot" w:pos="9418"/>
            </w:tabs>
            <w:spacing w:after="0"/>
            <w:jc w:val="both"/>
          </w:pPr>
          <w:r w:rsidRPr="004E6CBE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:rsidR="00413697" w:rsidRPr="00BB1A41" w:rsidRDefault="00413697" w:rsidP="00E50257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4" w:name="_Toc114146267"/>
      <w:r w:rsidRPr="00BB1A41">
        <w:rPr>
          <w:sz w:val="28"/>
          <w:szCs w:val="28"/>
        </w:rPr>
        <w:lastRenderedPageBreak/>
        <w:t>1.Наименование дисциплины</w:t>
      </w:r>
      <w:bookmarkEnd w:id="4"/>
    </w:p>
    <w:p w:rsidR="00413697" w:rsidRPr="00BB742F" w:rsidRDefault="00F27F3A" w:rsidP="00E50257">
      <w:pPr>
        <w:tabs>
          <w:tab w:val="num" w:pos="360"/>
          <w:tab w:val="left" w:pos="993"/>
          <w:tab w:val="left" w:pos="1080"/>
          <w:tab w:val="left" w:pos="1260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7F3A">
        <w:rPr>
          <w:rFonts w:ascii="Times New Roman" w:hAnsi="Times New Roman" w:cs="Times New Roman"/>
          <w:sz w:val="28"/>
          <w:szCs w:val="28"/>
        </w:rPr>
        <w:t>Технологии управления финансовыми рисками</w:t>
      </w:r>
      <w:r w:rsidR="00413697" w:rsidRPr="00F27F3A">
        <w:rPr>
          <w:rFonts w:ascii="Times New Roman" w:hAnsi="Times New Roman" w:cs="Times New Roman"/>
          <w:sz w:val="28"/>
          <w:szCs w:val="28"/>
        </w:rPr>
        <w:t>.</w:t>
      </w: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5" w:name="_Toc114146268"/>
      <w:r w:rsidRPr="009A4BD8">
        <w:rPr>
          <w:sz w:val="28"/>
          <w:szCs w:val="28"/>
        </w:rPr>
        <w:t xml:space="preserve">2. </w:t>
      </w:r>
      <w:bookmarkEnd w:id="5"/>
      <w:r w:rsidR="00094A39" w:rsidRPr="00094A39"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297"/>
        <w:gridCol w:w="2552"/>
        <w:gridCol w:w="4252"/>
      </w:tblGrid>
      <w:tr w:rsidR="00C37947" w:rsidRPr="00C37947" w:rsidTr="00094A39">
        <w:trPr>
          <w:trHeight w:val="1176"/>
        </w:trPr>
        <w:tc>
          <w:tcPr>
            <w:tcW w:w="959" w:type="dxa"/>
            <w:shd w:val="clear" w:color="auto" w:fill="auto"/>
          </w:tcPr>
          <w:p w:rsidR="00C37947" w:rsidRPr="00C37947" w:rsidRDefault="00C37947" w:rsidP="00094A39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bookmarkStart w:id="6" w:name="_Hlk481747101"/>
            <w:r w:rsidRPr="00C37947">
              <w:rPr>
                <w:rFonts w:ascii="Times New Roman" w:eastAsia="Times New Roman" w:hAnsi="Times New Roman" w:cs="Times New Roman"/>
                <w:color w:val="auto"/>
              </w:rPr>
              <w:t>Код компетенции</w:t>
            </w:r>
          </w:p>
        </w:tc>
        <w:tc>
          <w:tcPr>
            <w:tcW w:w="2297" w:type="dxa"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Наименование компетенции</w:t>
            </w: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Индикаторы достижения компетенции</w:t>
            </w:r>
          </w:p>
        </w:tc>
        <w:tc>
          <w:tcPr>
            <w:tcW w:w="4252" w:type="dxa"/>
            <w:shd w:val="clear" w:color="auto" w:fill="auto"/>
          </w:tcPr>
          <w:p w:rsidR="00C37947" w:rsidRPr="00C37947" w:rsidRDefault="00C37947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Результаты обучения (умения и знания</w:t>
            </w:r>
            <w:r w:rsidR="001821F6">
              <w:rPr>
                <w:rFonts w:ascii="Times New Roman" w:eastAsia="Times New Roman" w:hAnsi="Times New Roman" w:cs="Times New Roman"/>
                <w:color w:val="auto"/>
              </w:rPr>
              <w:t xml:space="preserve">), соотнесенные с 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индикаторами достижения компетенции</w:t>
            </w:r>
          </w:p>
        </w:tc>
      </w:tr>
      <w:tr w:rsidR="00C37947" w:rsidRPr="00C37947" w:rsidTr="00094A39">
        <w:trPr>
          <w:trHeight w:val="3531"/>
        </w:trPr>
        <w:tc>
          <w:tcPr>
            <w:tcW w:w="959" w:type="dxa"/>
            <w:vMerge w:val="restart"/>
            <w:shd w:val="clear" w:color="auto" w:fill="auto"/>
          </w:tcPr>
          <w:p w:rsidR="00C37947" w:rsidRPr="00C37947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ПК</w:t>
            </w:r>
            <w:r w:rsidR="00C37947" w:rsidRPr="00C37947">
              <w:rPr>
                <w:rFonts w:ascii="Times New Roman" w:eastAsia="Times New Roman" w:hAnsi="Times New Roman" w:cs="Times New Roman"/>
                <w:color w:val="auto"/>
              </w:rPr>
              <w:t>-2</w:t>
            </w:r>
          </w:p>
        </w:tc>
        <w:tc>
          <w:tcPr>
            <w:tcW w:w="2297" w:type="dxa"/>
            <w:vMerge w:val="restart"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Способность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идентифицировать и измерять финансовые риски, концептуально формировать корпоративную систему управления рисками в условиях развития финтеха</w:t>
            </w: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Идентифицирует и оценивает риски в целях оптимизации корпоративного риск-менеджмента</w:t>
            </w:r>
          </w:p>
        </w:tc>
        <w:tc>
          <w:tcPr>
            <w:tcW w:w="4252" w:type="dxa"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C37947" w:rsidRPr="00C37947" w:rsidRDefault="00F47A61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методическ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ий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инструментари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й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К-анализа и современных технологий финансовых измерений, отечественных и зарубежных методов оценки финансовых рисков </w:t>
            </w:r>
            <w:r w:rsidR="00C37947"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37947" w:rsidRPr="00C37947" w:rsidRDefault="00F47A61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работать с программным обеспечением финансового анализа; применять балльные и дискриминантные модели оценки финансовых рисков (MDA-анализ)</w:t>
            </w:r>
          </w:p>
        </w:tc>
      </w:tr>
      <w:tr w:rsidR="00C37947" w:rsidRPr="00C37947" w:rsidTr="00094A39">
        <w:tc>
          <w:tcPr>
            <w:tcW w:w="959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97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Выстраивает систему управления корпоративными рисками</w:t>
            </w:r>
            <w:r w:rsidR="00F47A61">
              <w:rPr>
                <w:rFonts w:ascii="Times New Roman" w:eastAsia="Times New Roman" w:hAnsi="Times New Roman" w:cs="Times New Roman"/>
                <w:color w:val="auto"/>
              </w:rPr>
              <w:t xml:space="preserve"> с учетом формирующихся трендов и перспектив развития </w:t>
            </w:r>
            <w:r w:rsidR="00F47A61">
              <w:rPr>
                <w:rFonts w:ascii="Times New Roman" w:eastAsia="Times New Roman" w:hAnsi="Times New Roman" w:cs="Times New Roman"/>
                <w:color w:val="auto"/>
                <w:lang w:val="en-US"/>
              </w:rPr>
              <w:t>FinTech</w:t>
            </w:r>
            <w:r w:rsidR="00F47A61">
              <w:rPr>
                <w:rFonts w:ascii="Times New Roman" w:eastAsia="Times New Roman" w:hAnsi="Times New Roman" w:cs="Times New Roman"/>
                <w:color w:val="auto"/>
              </w:rPr>
              <w:t xml:space="preserve"> в России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252" w:type="dxa"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</w:p>
          <w:p w:rsidR="00F47A61" w:rsidRDefault="00F47A61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основны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принцип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регулирования в сфере формирования и распространения финансовой информации; основны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метод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и прием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управления финансовыми рисками </w:t>
            </w:r>
          </w:p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</w:p>
          <w:p w:rsidR="00C37947" w:rsidRPr="00C37947" w:rsidRDefault="00F47A61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формировать целевые индикаторы политики управления финансовыми рисками; применять основные методы управления финансовыми рисками</w:t>
            </w:r>
          </w:p>
        </w:tc>
      </w:tr>
      <w:tr w:rsidR="00A05A69" w:rsidRPr="00C37947" w:rsidTr="00094A39">
        <w:tc>
          <w:tcPr>
            <w:tcW w:w="959" w:type="dxa"/>
            <w:vMerge w:val="restart"/>
            <w:shd w:val="clear" w:color="auto" w:fill="auto"/>
          </w:tcPr>
          <w:p w:rsidR="00A05A69" w:rsidRPr="00C37947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ПК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-3</w:t>
            </w:r>
          </w:p>
        </w:tc>
        <w:tc>
          <w:tcPr>
            <w:tcW w:w="2297" w:type="dxa"/>
            <w:vMerge w:val="restart"/>
            <w:shd w:val="clear" w:color="auto" w:fill="auto"/>
          </w:tcPr>
          <w:p w:rsidR="00A05A69" w:rsidRPr="00C37947" w:rsidRDefault="00E40653" w:rsidP="00A05A69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E40653">
              <w:rPr>
                <w:rFonts w:ascii="Times New Roman" w:eastAsia="Times New Roman" w:hAnsi="Times New Roman" w:cs="Times New Roman"/>
                <w:color w:val="auto"/>
              </w:rPr>
              <w:t>Способность обосновать выбор инструментов и продуктов на финансовых рынках для принятия инвестиционных и финансовых решений</w:t>
            </w:r>
          </w:p>
        </w:tc>
        <w:tc>
          <w:tcPr>
            <w:tcW w:w="2552" w:type="dxa"/>
            <w:shd w:val="clear" w:color="auto" w:fill="auto"/>
          </w:tcPr>
          <w:p w:rsidR="00E40653" w:rsidRPr="00E40653" w:rsidRDefault="00E40653" w:rsidP="00E40653">
            <w:pPr>
              <w:pStyle w:val="a8"/>
              <w:widowControl/>
              <w:numPr>
                <w:ilvl w:val="0"/>
                <w:numId w:val="16"/>
              </w:numPr>
              <w:ind w:left="0" w:firstLine="0"/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E40653">
              <w:rPr>
                <w:rFonts w:ascii="Times New Roman" w:eastAsia="Calibri" w:hAnsi="Times New Roman" w:cs="Times New Roman"/>
                <w:color w:val="auto"/>
                <w:lang w:eastAsia="en-US"/>
              </w:rPr>
              <w:t>Обоснованно аргументирует выбор финансовых инструментов для принятия решений, в том числе инвестиционных.</w:t>
            </w:r>
          </w:p>
          <w:p w:rsidR="00A05A69" w:rsidRPr="00573C38" w:rsidRDefault="00A05A69" w:rsidP="00A05A69">
            <w:pPr>
              <w:widowControl/>
              <w:rPr>
                <w:rFonts w:ascii="Times New Roman" w:eastAsia="Times New Roman" w:hAnsi="Times New Roman" w:cs="Times New Roman"/>
                <w:color w:val="auto"/>
                <w:highlight w:val="yellow"/>
              </w:rPr>
            </w:pPr>
          </w:p>
        </w:tc>
        <w:tc>
          <w:tcPr>
            <w:tcW w:w="4252" w:type="dxa"/>
            <w:shd w:val="clear" w:color="auto" w:fill="auto"/>
          </w:tcPr>
          <w:p w:rsidR="00A05A69" w:rsidRPr="00C20362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Знать</w:t>
            </w:r>
          </w:p>
          <w:p w:rsidR="00A05A69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Отечественные и зарубежные методы оценки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 xml:space="preserve"> финансовых рисков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, включая 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>logit и probit модел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и, бальные методики особенности их применения в России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  <w:p w:rsidR="00A05A69" w:rsidRPr="00C20362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Уметь</w:t>
            </w:r>
          </w:p>
          <w:p w:rsidR="00A05A69" w:rsidRPr="00C37947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В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ыбирать ключевые методы оценки рисков, разрабатывать собственную методику оценки рисков при разработке финансовой/ инвестиционной стратегии</w:t>
            </w:r>
          </w:p>
        </w:tc>
      </w:tr>
      <w:tr w:rsidR="00A05A69" w:rsidRPr="00C37947" w:rsidTr="00094A39">
        <w:tc>
          <w:tcPr>
            <w:tcW w:w="959" w:type="dxa"/>
            <w:vMerge/>
            <w:shd w:val="clear" w:color="auto" w:fill="auto"/>
          </w:tcPr>
          <w:p w:rsidR="00A05A69" w:rsidRPr="00C37947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97" w:type="dxa"/>
            <w:vMerge/>
            <w:shd w:val="clear" w:color="auto" w:fill="auto"/>
          </w:tcPr>
          <w:p w:rsidR="00A05A69" w:rsidRPr="00C37947" w:rsidRDefault="00A05A69" w:rsidP="00A05A69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552" w:type="dxa"/>
            <w:shd w:val="clear" w:color="auto" w:fill="auto"/>
          </w:tcPr>
          <w:p w:rsidR="00A05A69" w:rsidRPr="00573C38" w:rsidRDefault="00E40653" w:rsidP="00A05A69">
            <w:pPr>
              <w:widowControl/>
              <w:rPr>
                <w:rFonts w:ascii="Times New Roman" w:eastAsia="Times New Roman" w:hAnsi="Times New Roman" w:cs="Times New Roman"/>
                <w:color w:val="auto"/>
                <w:highlight w:val="yellow"/>
              </w:rPr>
            </w:pPr>
            <w:r w:rsidRPr="00E40653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E40653">
              <w:rPr>
                <w:rFonts w:ascii="Times New Roman" w:eastAsia="Times New Roman" w:hAnsi="Times New Roman" w:cs="Times New Roman"/>
                <w:color w:val="auto"/>
              </w:rPr>
              <w:tab/>
              <w:t xml:space="preserve">Мониторит ситуации на финансовых рынках </w:t>
            </w:r>
            <w:r w:rsidRPr="00E40653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для своевременной корректировки финансовой/ инвестиционной стратегии.</w:t>
            </w:r>
          </w:p>
        </w:tc>
        <w:tc>
          <w:tcPr>
            <w:tcW w:w="4252" w:type="dxa"/>
            <w:shd w:val="clear" w:color="auto" w:fill="auto"/>
          </w:tcPr>
          <w:p w:rsidR="00A05A69" w:rsidRPr="00C20362" w:rsidRDefault="00A05A69" w:rsidP="00A05A69">
            <w:pPr>
              <w:widowControl/>
              <w:contextualSpacing/>
              <w:rPr>
                <w:rFonts w:ascii="Times New Roman" w:eastAsia="Calibri" w:hAnsi="Times New Roman" w:cs="Times New Roman"/>
                <w:b/>
                <w:bCs/>
                <w:i/>
                <w:color w:val="auto"/>
              </w:rPr>
            </w:pPr>
            <w:r w:rsidRPr="00C20362">
              <w:rPr>
                <w:rFonts w:ascii="Times New Roman" w:eastAsia="Calibri" w:hAnsi="Times New Roman" w:cs="Times New Roman"/>
                <w:b/>
                <w:bCs/>
                <w:i/>
                <w:color w:val="auto"/>
              </w:rPr>
              <w:lastRenderedPageBreak/>
              <w:t xml:space="preserve">Знать </w:t>
            </w:r>
          </w:p>
          <w:p w:rsidR="00A05A69" w:rsidRPr="00C37947" w:rsidRDefault="00A05A69" w:rsidP="00A05A69">
            <w:pPr>
              <w:widowControl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</w:rPr>
            </w:pPr>
            <w:r>
              <w:rPr>
                <w:rFonts w:ascii="Times New Roman" w:eastAsia="Calibri" w:hAnsi="Times New Roman" w:cs="Times New Roman"/>
                <w:bCs/>
                <w:color w:val="auto"/>
              </w:rPr>
              <w:t>О</w:t>
            </w:r>
            <w:r w:rsidRPr="00C37947">
              <w:rPr>
                <w:rFonts w:ascii="Times New Roman" w:eastAsia="Calibri" w:hAnsi="Times New Roman" w:cs="Times New Roman"/>
                <w:bCs/>
                <w:color w:val="auto"/>
              </w:rPr>
              <w:t xml:space="preserve">сновные методы </w:t>
            </w:r>
            <w:r>
              <w:rPr>
                <w:rFonts w:ascii="Times New Roman" w:eastAsia="Calibri" w:hAnsi="Times New Roman" w:cs="Times New Roman"/>
                <w:bCs/>
                <w:color w:val="auto"/>
              </w:rPr>
              <w:t xml:space="preserve">управления </w:t>
            </w:r>
            <w:r w:rsidR="00E40653">
              <w:rPr>
                <w:rFonts w:ascii="Times New Roman" w:eastAsia="Calibri" w:hAnsi="Times New Roman" w:cs="Times New Roman"/>
                <w:bCs/>
                <w:color w:val="auto"/>
              </w:rPr>
              <w:t xml:space="preserve">финансовыми/ инвестиционными </w:t>
            </w:r>
            <w:r>
              <w:rPr>
                <w:rFonts w:ascii="Times New Roman" w:eastAsia="Calibri" w:hAnsi="Times New Roman" w:cs="Times New Roman"/>
                <w:bCs/>
                <w:color w:val="auto"/>
              </w:rPr>
              <w:lastRenderedPageBreak/>
              <w:t>рисками их влияние на финансовое состояние корпораций и возможности применения</w:t>
            </w:r>
            <w:r>
              <w:rPr>
                <w:rFonts w:ascii="Times New Roman" w:eastAsia="Calibri" w:hAnsi="Times New Roman" w:cs="Times New Roman"/>
                <w:color w:val="auto"/>
                <w:szCs w:val="22"/>
                <w:lang w:eastAsia="en-US"/>
              </w:rPr>
              <w:t>.</w:t>
            </w:r>
          </w:p>
          <w:p w:rsidR="00A05A69" w:rsidRPr="00C20362" w:rsidRDefault="00A05A69" w:rsidP="00A05A69">
            <w:pPr>
              <w:widowControl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</w:rPr>
              <w:t>Уметь</w:t>
            </w:r>
          </w:p>
          <w:p w:rsidR="00A05A69" w:rsidRPr="00C37947" w:rsidRDefault="00A05A69" w:rsidP="00A05A69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ринимать решения по управлению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финансово-хозяйственной деятельности корпорации и 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 xml:space="preserve"> финансовыми рисками; разрабатывать стратегии управления финансовыми </w:t>
            </w:r>
            <w:r w:rsidR="00E40653">
              <w:rPr>
                <w:rFonts w:ascii="Times New Roman" w:eastAsia="Times New Roman" w:hAnsi="Times New Roman" w:cs="Times New Roman"/>
                <w:color w:val="auto"/>
              </w:rPr>
              <w:t xml:space="preserve">и инвестиционными 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рисками</w:t>
            </w:r>
          </w:p>
        </w:tc>
      </w:tr>
      <w:tr w:rsidR="00C37947" w:rsidRPr="00C37947" w:rsidTr="00094A39">
        <w:tc>
          <w:tcPr>
            <w:tcW w:w="959" w:type="dxa"/>
            <w:vMerge w:val="restart"/>
            <w:shd w:val="clear" w:color="auto" w:fill="auto"/>
          </w:tcPr>
          <w:p w:rsidR="00C37947" w:rsidRPr="00C37947" w:rsidRDefault="00092416" w:rsidP="0009241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ПКН</w:t>
            </w:r>
            <w:r w:rsidR="00C37947" w:rsidRPr="00C37947">
              <w:rPr>
                <w:rFonts w:ascii="Times New Roman" w:eastAsia="Times New Roman" w:hAnsi="Times New Roman" w:cs="Times New Roman"/>
                <w:color w:val="auto"/>
              </w:rPr>
              <w:t>-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2297" w:type="dxa"/>
            <w:vMerge w:val="restart"/>
            <w:shd w:val="clear" w:color="auto" w:fill="auto"/>
          </w:tcPr>
          <w:p w:rsidR="00C37947" w:rsidRPr="00C37947" w:rsidRDefault="00CD7AE6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Способность проводить анализ, обобщать и критически оценивать полученные результаты исследования для разработки финансовых аспектов перспективных направлений инновационного развития, минимизации рисков, достижения финансовой устойчивости организаций (включая финансово-кредитные организации), долгосрочной устойчивости бюджетной системы, составления финансовых обзоров, экспертно-аналитических заключений, отчетов и научных публикаций в области финансов и кредита</w:t>
            </w: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tabs>
                <w:tab w:val="left" w:pos="28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="00CD7AE6" w:rsidRPr="00CD7AE6">
              <w:rPr>
                <w:rFonts w:ascii="Times New Roman" w:eastAsia="Times New Roman" w:hAnsi="Times New Roman" w:cs="Times New Roman"/>
                <w:color w:val="auto"/>
              </w:rPr>
              <w:t>Владеет методами прикладных научных исследований в профессиональной сфере.</w:t>
            </w:r>
          </w:p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252" w:type="dxa"/>
            <w:shd w:val="clear" w:color="auto" w:fill="auto"/>
          </w:tcPr>
          <w:p w:rsidR="00CD7AE6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CD7AE6" w:rsidRPr="00CD7AE6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научные технологии и инструментарий для ведения научной дискуссии, проведения научных исследований, и их реализации.</w:t>
            </w:r>
          </w:p>
          <w:p w:rsidR="00CD7AE6" w:rsidRPr="00CD7AE6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37947" w:rsidRPr="00C37947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диагностировать глобальные и национальные тренды развития экономических систем и отраслевых рынков; формировать эмпирическую базу научного исследования для построения оптимальной модели устойчивого развития объекта управления.</w:t>
            </w:r>
          </w:p>
        </w:tc>
      </w:tr>
      <w:tr w:rsidR="00C37947" w:rsidRPr="00C37947" w:rsidTr="00094A39">
        <w:tc>
          <w:tcPr>
            <w:tcW w:w="959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97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="00CD7AE6" w:rsidRPr="00CD7AE6">
              <w:rPr>
                <w:rFonts w:ascii="Times New Roman" w:eastAsia="Times New Roman" w:hAnsi="Times New Roman" w:cs="Times New Roman"/>
                <w:color w:val="auto"/>
              </w:rPr>
              <w:t>Применяет современные методы анализа и оценки рисков деятельности организаций (включая финансово-кредитные организации), бюджетных рисков  и предлагает решения по их минимизации  в контексте достижения финансовой стабильности и долгосрочной устойчивости.</w:t>
            </w:r>
          </w:p>
        </w:tc>
        <w:tc>
          <w:tcPr>
            <w:tcW w:w="4252" w:type="dxa"/>
            <w:shd w:val="clear" w:color="auto" w:fill="auto"/>
          </w:tcPr>
          <w:p w:rsidR="00CD7AE6" w:rsidRPr="00CD7AE6" w:rsidRDefault="00CD7AE6" w:rsidP="00CD7AE6">
            <w:pPr>
              <w:widowControl/>
              <w:contextualSpacing/>
              <w:rPr>
                <w:rFonts w:ascii="Times New Roman" w:eastAsia="Calibri" w:hAnsi="Times New Roman" w:cs="Times New Roman"/>
                <w:bCs/>
                <w:i/>
                <w:color w:val="auto"/>
              </w:rPr>
            </w:pPr>
            <w:r w:rsidRPr="00CD7AE6">
              <w:rPr>
                <w:rFonts w:ascii="Times New Roman" w:eastAsia="Calibri" w:hAnsi="Times New Roman" w:cs="Times New Roman"/>
                <w:bCs/>
                <w:i/>
                <w:color w:val="auto"/>
              </w:rPr>
              <w:t xml:space="preserve">Знать </w:t>
            </w:r>
          </w:p>
          <w:p w:rsidR="00CD7AE6" w:rsidRPr="00CD7AE6" w:rsidRDefault="00CD7AE6" w:rsidP="00CD7AE6">
            <w:pPr>
              <w:widowControl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</w:rPr>
            </w:pPr>
            <w:r w:rsidRPr="00CD7AE6">
              <w:rPr>
                <w:rFonts w:ascii="Times New Roman" w:eastAsia="Calibri" w:hAnsi="Times New Roman" w:cs="Times New Roman"/>
                <w:bCs/>
                <w:color w:val="auto"/>
              </w:rPr>
              <w:t xml:space="preserve">основные методы анализа и </w:t>
            </w:r>
            <w:r w:rsidRPr="00CD7AE6">
              <w:rPr>
                <w:rFonts w:ascii="Times New Roman" w:eastAsia="Calibri" w:hAnsi="Times New Roman" w:cs="Times New Roman"/>
              </w:rPr>
              <w:t xml:space="preserve">оценки </w:t>
            </w:r>
            <w:r w:rsidR="00594375" w:rsidRPr="00CD7AE6">
              <w:rPr>
                <w:rFonts w:ascii="Times New Roman" w:eastAsia="Calibri" w:hAnsi="Times New Roman" w:cs="Times New Roman"/>
              </w:rPr>
              <w:t>рисков</w:t>
            </w:r>
            <w:r w:rsidR="00594375" w:rsidRPr="00CD7AE6">
              <w:rPr>
                <w:rFonts w:ascii="Times New Roman" w:eastAsia="Calibri" w:hAnsi="Times New Roman" w:cs="Times New Roman"/>
                <w:color w:val="auto"/>
                <w:szCs w:val="22"/>
                <w:lang w:eastAsia="en-US"/>
              </w:rPr>
              <w:t xml:space="preserve"> деятельности</w:t>
            </w:r>
            <w:r w:rsidRPr="00CD7AE6">
              <w:rPr>
                <w:rFonts w:ascii="Times New Roman" w:eastAsia="Calibri" w:hAnsi="Times New Roman" w:cs="Times New Roman"/>
                <w:color w:val="auto"/>
                <w:szCs w:val="22"/>
                <w:lang w:eastAsia="en-US"/>
              </w:rPr>
              <w:t xml:space="preserve"> организаций (включая финансово-кредитные организации), бюджетных рисков</w:t>
            </w:r>
            <w:r w:rsidRPr="00CD7AE6">
              <w:rPr>
                <w:rFonts w:ascii="Times New Roman" w:eastAsia="Calibri" w:hAnsi="Times New Roman" w:cs="Times New Roman"/>
                <w:bCs/>
                <w:color w:val="auto"/>
              </w:rPr>
              <w:t>.</w:t>
            </w:r>
          </w:p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bCs/>
                <w:i/>
                <w:color w:val="auto"/>
              </w:rPr>
              <w:t>Уметь</w:t>
            </w:r>
          </w:p>
          <w:p w:rsidR="00C37947" w:rsidRPr="00C37947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</w:rPr>
              <w:t>выбирать ключевые методы оценки рисков, разрабатывать собственную методику оценки рисков для принятия управленческих решений в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 xml:space="preserve"> контексте достижения финансовой стабильности и долгосрочной устойчивости.</w:t>
            </w:r>
          </w:p>
        </w:tc>
      </w:tr>
      <w:tr w:rsidR="00C37947" w:rsidRPr="00C37947" w:rsidTr="00094A39">
        <w:tc>
          <w:tcPr>
            <w:tcW w:w="959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97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3. </w:t>
            </w:r>
            <w:r w:rsidR="00CD7AE6" w:rsidRPr="00CD7AE6">
              <w:rPr>
                <w:rFonts w:ascii="Times New Roman" w:eastAsia="Times New Roman" w:hAnsi="Times New Roman" w:cs="Times New Roman"/>
                <w:color w:val="auto"/>
              </w:rPr>
              <w:t>Разрабатывает направления инновационного развития как организаций (включая финансово-кредитные организации), отдельных продуктов и услуг, так и публично-правовых образований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4252" w:type="dxa"/>
            <w:shd w:val="clear" w:color="auto" w:fill="auto"/>
          </w:tcPr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научные основы анализа современных тенденций развития организаций (включая финансово-кредитные организации); критерии оценки и механизмы внедрения инновационных технологий и новых продуктов и услуг.</w:t>
            </w:r>
          </w:p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формировать инновационную стратегию организаций (включая финансово-кредитные организации), отдельных продуктов и услуг, так и публично-правовых образований;</w:t>
            </w:r>
          </w:p>
          <w:p w:rsidR="00C37947" w:rsidRPr="00C37947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идентифицировать стратегические возможности организаций (включая финансово-кредитные организации), отдельных продуктов и услуг, так и публично-правовых образований на основе инноваций.</w:t>
            </w:r>
          </w:p>
        </w:tc>
      </w:tr>
      <w:tr w:rsidR="00C37947" w:rsidRPr="00C37947" w:rsidTr="00094A39">
        <w:tc>
          <w:tcPr>
            <w:tcW w:w="959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97" w:type="dxa"/>
            <w:vMerge/>
            <w:shd w:val="clear" w:color="auto" w:fill="auto"/>
          </w:tcPr>
          <w:p w:rsidR="00C37947" w:rsidRPr="00C37947" w:rsidRDefault="00C37947" w:rsidP="00C37947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552" w:type="dxa"/>
            <w:shd w:val="clear" w:color="auto" w:fill="auto"/>
          </w:tcPr>
          <w:p w:rsidR="00C37947" w:rsidRPr="00C37947" w:rsidRDefault="00C37947" w:rsidP="00E50257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4. </w:t>
            </w:r>
            <w:r w:rsidR="00CD7AE6" w:rsidRPr="00CD7AE6">
              <w:rPr>
                <w:rFonts w:ascii="Times New Roman" w:eastAsia="Times New Roman" w:hAnsi="Times New Roman" w:cs="Times New Roman"/>
                <w:color w:val="auto"/>
              </w:rPr>
              <w:t>Оформляет результаты анализа и оценки в форме финансовых обзоров, экспертно-аналитических заключений, отчетов и научных публикаций</w:t>
            </w:r>
          </w:p>
        </w:tc>
        <w:tc>
          <w:tcPr>
            <w:tcW w:w="4252" w:type="dxa"/>
            <w:shd w:val="clear" w:color="auto" w:fill="auto"/>
          </w:tcPr>
          <w:p w:rsidR="00CD7AE6" w:rsidRPr="00CD7AE6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CD7AE6" w:rsidRPr="00CD7AE6" w:rsidRDefault="00CD7AE6" w:rsidP="00CD7AE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 xml:space="preserve">актуальные информационно-аналитические базы данных финансово-экономического и правового характера для подготовки финансовых обзоров, экспертно-аналитических заключений, отчетов и научных публикаций </w:t>
            </w:r>
          </w:p>
          <w:p w:rsidR="00CD7AE6" w:rsidRPr="00CD7AE6" w:rsidRDefault="00CD7AE6" w:rsidP="00CD7AE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37947" w:rsidRPr="00C37947" w:rsidRDefault="00CD7AE6" w:rsidP="00CD7AE6">
            <w:pPr>
              <w:widowControl/>
              <w:jc w:val="both"/>
              <w:rPr>
                <w:rFonts w:ascii="Arial" w:eastAsia="Times New Roman" w:hAnsi="Arial" w:cs="Arial"/>
                <w:color w:val="auto"/>
                <w:sz w:val="25"/>
                <w:szCs w:val="25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моделировать ситуации и перспективы развития объекта управления (включая финансово-кредитные организации и бюджетную систему) с учетом достигнутого уровня и тенденций изменения внешней среды</w:t>
            </w:r>
          </w:p>
        </w:tc>
      </w:tr>
      <w:bookmarkEnd w:id="6"/>
    </w:tbl>
    <w:p w:rsidR="00BC6FC2" w:rsidRPr="00094A39" w:rsidRDefault="00BC6FC2" w:rsidP="00C37947">
      <w:pPr>
        <w:tabs>
          <w:tab w:val="left" w:pos="108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NewRomanPS-BoldMT" w:hAnsi="Times New Roman" w:cs="Times New Roman"/>
          <w:bCs/>
          <w:color w:val="FF0000"/>
          <w:sz w:val="16"/>
          <w:szCs w:val="16"/>
        </w:rPr>
      </w:pP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7" w:name="_Toc114146269"/>
      <w:bookmarkEnd w:id="3"/>
      <w:r w:rsidRPr="009A4BD8">
        <w:rPr>
          <w:sz w:val="28"/>
          <w:szCs w:val="28"/>
        </w:rPr>
        <w:t>3. Место дисциплины в структуре образовательной программы</w:t>
      </w:r>
      <w:bookmarkEnd w:id="7"/>
    </w:p>
    <w:p w:rsidR="005F1D18" w:rsidRPr="005F1D18" w:rsidRDefault="00E50257" w:rsidP="00E50257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Д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исциплина «Технологии управления финансовыми рисками» </w:t>
      </w:r>
      <w:r w:rsidR="00094A3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относится к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модул</w:t>
      </w:r>
      <w:r w:rsidR="00094A3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ю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направленности программы магистратуры «Корпоративные финансы в цифровой экономике» по направлению подготовки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38.04.0</w:t>
      </w:r>
      <w:r w:rsidR="005C524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8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«</w:t>
      </w:r>
      <w:r w:rsidR="005C524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Финансы и кредит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»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.</w:t>
      </w:r>
    </w:p>
    <w:p w:rsidR="003F429B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8" w:name="_Toc114146270"/>
      <w:r w:rsidRPr="009A4BD8">
        <w:rPr>
          <w:sz w:val="28"/>
          <w:szCs w:val="28"/>
        </w:rPr>
        <w:t xml:space="preserve">4. </w:t>
      </w:r>
      <w:r w:rsidR="003F429B" w:rsidRPr="009A4BD8">
        <w:rPr>
          <w:sz w:val="28"/>
          <w:szCs w:val="28"/>
        </w:rPr>
        <w:t xml:space="preserve">Объем </w:t>
      </w:r>
      <w:r w:rsidR="00E50257" w:rsidRPr="009A4BD8">
        <w:rPr>
          <w:sz w:val="28"/>
          <w:szCs w:val="28"/>
        </w:rPr>
        <w:t>дисциплины</w:t>
      </w:r>
      <w:r w:rsidR="003F429B" w:rsidRPr="009A4BD8">
        <w:rPr>
          <w:sz w:val="28"/>
          <w:szCs w:val="28"/>
        </w:rPr>
        <w:t xml:space="preserve"> в зачетных единицах и в академических часах с выделением объема аудиторной (лекции, семинары) и самостоятельной работы обучающихся (в семестре, в сессию)</w:t>
      </w:r>
      <w:bookmarkEnd w:id="8"/>
    </w:p>
    <w:tbl>
      <w:tblPr>
        <w:tblpPr w:leftFromText="180" w:rightFromText="180" w:vertAnchor="text" w:horzAnchor="margin" w:tblpY="106"/>
        <w:tblW w:w="9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0"/>
        <w:gridCol w:w="2337"/>
        <w:gridCol w:w="2379"/>
      </w:tblGrid>
      <w:tr w:rsidR="00094A39" w:rsidRPr="00E50257" w:rsidTr="00094A39">
        <w:trPr>
          <w:trHeight w:val="480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Вид учебной работы по дисциплине</w:t>
            </w:r>
          </w:p>
        </w:tc>
        <w:tc>
          <w:tcPr>
            <w:tcW w:w="2337" w:type="dxa"/>
            <w:vAlign w:val="center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Всего в з/е </w:t>
            </w:r>
          </w:p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и часах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Модуль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(в часах)</w:t>
            </w:r>
          </w:p>
        </w:tc>
      </w:tr>
      <w:tr w:rsidR="00094A39" w:rsidRPr="00E50257" w:rsidTr="00094A39">
        <w:trPr>
          <w:trHeight w:val="480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Общая трудоёмкость дисциплины</w:t>
            </w:r>
          </w:p>
        </w:tc>
        <w:tc>
          <w:tcPr>
            <w:tcW w:w="2337" w:type="dxa"/>
            <w:vAlign w:val="center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3</w:t>
            </w:r>
            <w:r w:rsidRPr="00E50257">
              <w:rPr>
                <w:rFonts w:ascii="Times New Roman" w:eastAsia="Times New Roman" w:hAnsi="Times New Roman" w:cs="Times New Roman"/>
                <w:b/>
                <w:color w:val="auto"/>
                <w:lang w:val="en-US"/>
              </w:rPr>
              <w:t>/</w:t>
            </w: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08</w:t>
            </w:r>
          </w:p>
        </w:tc>
        <w:tc>
          <w:tcPr>
            <w:tcW w:w="2379" w:type="dxa"/>
            <w:vAlign w:val="center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3</w:t>
            </w:r>
            <w:r w:rsidRPr="00E50257">
              <w:rPr>
                <w:rFonts w:ascii="Times New Roman" w:eastAsia="Times New Roman" w:hAnsi="Times New Roman" w:cs="Times New Roman"/>
                <w:b/>
                <w:color w:val="auto"/>
                <w:lang w:val="en-US"/>
              </w:rPr>
              <w:t>/</w:t>
            </w: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08</w:t>
            </w:r>
          </w:p>
        </w:tc>
      </w:tr>
      <w:tr w:rsidR="00094A39" w:rsidRPr="00E50257" w:rsidTr="00094A39">
        <w:trPr>
          <w:trHeight w:val="317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094A39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Контактная работа - Аудиторные занятия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  <w:r w:rsidRPr="00E50257"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  <w:r w:rsidRPr="00E50257"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</w:tr>
      <w:tr w:rsidR="00094A39" w:rsidRPr="00E50257" w:rsidTr="00094A39">
        <w:trPr>
          <w:trHeight w:val="317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Лекции 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</w:tr>
      <w:tr w:rsidR="00094A39" w:rsidRPr="00E50257" w:rsidTr="00094A39">
        <w:trPr>
          <w:trHeight w:val="317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Практические и семинарские занятия 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E50257"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E50257"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</w:tr>
      <w:tr w:rsidR="00094A39" w:rsidRPr="00E50257" w:rsidTr="00094A39">
        <w:trPr>
          <w:trHeight w:val="317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Самостоятельная работа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78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78</w:t>
            </w:r>
          </w:p>
        </w:tc>
      </w:tr>
      <w:tr w:rsidR="00094A39" w:rsidRPr="00E50257" w:rsidTr="00094A39">
        <w:trPr>
          <w:trHeight w:val="317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текущего контроля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</w:tr>
      <w:tr w:rsidR="00094A39" w:rsidRPr="00E50257" w:rsidTr="00094A39">
        <w:trPr>
          <w:trHeight w:val="414"/>
        </w:trPr>
        <w:tc>
          <w:tcPr>
            <w:tcW w:w="4390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промежуточной аттестации</w:t>
            </w:r>
          </w:p>
        </w:tc>
        <w:tc>
          <w:tcPr>
            <w:tcW w:w="2337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Экзамен</w:t>
            </w:r>
          </w:p>
        </w:tc>
        <w:tc>
          <w:tcPr>
            <w:tcW w:w="2379" w:type="dxa"/>
          </w:tcPr>
          <w:p w:rsidR="00094A39" w:rsidRPr="00E50257" w:rsidRDefault="00094A39" w:rsidP="00094A39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Экзамен</w:t>
            </w:r>
          </w:p>
        </w:tc>
      </w:tr>
    </w:tbl>
    <w:p w:rsidR="00413697" w:rsidRDefault="00413697" w:rsidP="005454D6">
      <w:pPr>
        <w:pStyle w:val="Default"/>
        <w:jc w:val="both"/>
        <w:rPr>
          <w:sz w:val="32"/>
          <w:szCs w:val="32"/>
        </w:rPr>
      </w:pPr>
    </w:p>
    <w:p w:rsidR="00413697" w:rsidRDefault="00413697" w:rsidP="00094A39">
      <w:pPr>
        <w:framePr w:w="9192" w:wrap="notBeside" w:vAnchor="text" w:hAnchor="page" w:x="1346" w:y="-440"/>
        <w:spacing w:line="360" w:lineRule="auto"/>
        <w:ind w:firstLine="709"/>
        <w:jc w:val="both"/>
        <w:rPr>
          <w:sz w:val="2"/>
          <w:szCs w:val="2"/>
        </w:rPr>
      </w:pPr>
    </w:p>
    <w:p w:rsidR="00413697" w:rsidRDefault="00413697" w:rsidP="00E50257">
      <w:pPr>
        <w:spacing w:line="360" w:lineRule="auto"/>
        <w:ind w:firstLine="709"/>
        <w:jc w:val="both"/>
        <w:rPr>
          <w:sz w:val="2"/>
          <w:szCs w:val="2"/>
        </w:rPr>
      </w:pPr>
    </w:p>
    <w:p w:rsidR="00413697" w:rsidRPr="006D2066" w:rsidRDefault="00413697" w:rsidP="00E50257">
      <w:pPr>
        <w:pStyle w:val="1"/>
        <w:spacing w:before="0" w:after="0" w:line="360" w:lineRule="auto"/>
        <w:ind w:firstLine="709"/>
        <w:jc w:val="both"/>
        <w:rPr>
          <w:rFonts w:ascii="Times New Roman" w:hAnsi="Times New Roman"/>
          <w:color w:val="auto"/>
        </w:rPr>
      </w:pPr>
      <w:bookmarkStart w:id="9" w:name="_Toc449699538"/>
      <w:bookmarkStart w:id="10" w:name="_Toc114146271"/>
      <w:bookmarkStart w:id="11" w:name="bookmark20"/>
      <w:r w:rsidRPr="006D2066">
        <w:rPr>
          <w:rFonts w:ascii="Times New Roman" w:hAnsi="Times New Roman"/>
          <w:color w:val="auto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9"/>
      <w:bookmarkEnd w:id="10"/>
    </w:p>
    <w:p w:rsidR="00413697" w:rsidRPr="0031371C" w:rsidRDefault="00413697" w:rsidP="00E50257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2" w:name="_Toc415149560"/>
      <w:bookmarkStart w:id="13" w:name="_Toc449699539"/>
      <w:bookmarkStart w:id="14" w:name="_Toc114146272"/>
      <w:r w:rsidRPr="0031371C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5.1. Содержание дисциплины</w:t>
      </w:r>
      <w:bookmarkEnd w:id="12"/>
      <w:bookmarkEnd w:id="13"/>
      <w:bookmarkEnd w:id="14"/>
    </w:p>
    <w:bookmarkEnd w:id="11"/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1. </w:t>
      </w:r>
      <w:r w:rsidR="003A7885" w:rsidRPr="00B74669">
        <w:rPr>
          <w:rFonts w:ascii="Times New Roman" w:hAnsi="Times New Roman" w:cs="Times New Roman"/>
          <w:b/>
          <w:sz w:val="28"/>
          <w:szCs w:val="28"/>
        </w:rPr>
        <w:t>Сущность и содержание технологии управления рисками корпорации</w:t>
      </w:r>
      <w:r w:rsidR="00B74669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</w:t>
      </w:r>
      <w:r w:rsidR="003A7885" w:rsidRPr="00E50257">
        <w:rPr>
          <w:rFonts w:ascii="Times New Roman" w:hAnsi="Times New Roman" w:cs="Times New Roman"/>
          <w:sz w:val="28"/>
          <w:szCs w:val="28"/>
        </w:rPr>
        <w:t>технологии управления рисками 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3A7885" w:rsidRPr="00E50257">
        <w:rPr>
          <w:rFonts w:ascii="Times New Roman" w:hAnsi="Times New Roman" w:cs="Times New Roman"/>
          <w:sz w:val="28"/>
          <w:szCs w:val="28"/>
        </w:rPr>
        <w:t>Основное назначение технологии управления рисками. Цель и функция технологии управления рисками.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Подходы к формированию технологии управления ее виды.</w:t>
      </w:r>
    </w:p>
    <w:p w:rsidR="00413697" w:rsidRPr="00E50257" w:rsidRDefault="00330B2F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Влияние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финансов</w:t>
      </w:r>
      <w:r w:rsidRPr="00E50257">
        <w:rPr>
          <w:rFonts w:ascii="Times New Roman" w:hAnsi="Times New Roman" w:cs="Times New Roman"/>
          <w:sz w:val="28"/>
          <w:szCs w:val="28"/>
        </w:rPr>
        <w:t>ой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сред</w:t>
      </w:r>
      <w:r w:rsidRPr="00E50257">
        <w:rPr>
          <w:rFonts w:ascii="Times New Roman" w:hAnsi="Times New Roman" w:cs="Times New Roman"/>
          <w:sz w:val="28"/>
          <w:szCs w:val="28"/>
        </w:rPr>
        <w:t>ы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на технологии управления рисками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корпорации.Современное направление развития экономики.</w:t>
      </w:r>
    </w:p>
    <w:p w:rsidR="00330B2F" w:rsidRPr="00E50257" w:rsidRDefault="00330B2F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Принятие управленческих решений в условиях неопределенности финансовой среды предпринимательства.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2. </w:t>
      </w:r>
      <w:r w:rsidR="00330B2F" w:rsidRPr="00B74669">
        <w:rPr>
          <w:rFonts w:ascii="Times New Roman" w:hAnsi="Times New Roman" w:cs="Times New Roman"/>
          <w:b/>
          <w:sz w:val="28"/>
          <w:szCs w:val="28"/>
        </w:rPr>
        <w:t>Финансовые риски как объект технологии управления</w:t>
      </w:r>
      <w:r w:rsidRPr="00B74669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теории финансовых рисков. Сущность финансового риска. Функции финансового риска. Факторы, влияющие на степень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Объективные и субъективные причины существования финансовых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Общая характеристика финансовых рисков и их место в общей системе рисков </w:t>
      </w:r>
      <w:r w:rsidR="00330B2F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330B2F" w:rsidRPr="00E50257">
        <w:rPr>
          <w:rFonts w:ascii="Times New Roman" w:hAnsi="Times New Roman" w:cs="Times New Roman"/>
          <w:sz w:val="28"/>
          <w:szCs w:val="28"/>
        </w:rPr>
        <w:t>Основные проявления финансовых рисков. Подходы к классификации финансовых рисков.</w:t>
      </w:r>
      <w:r w:rsidRPr="00E50257">
        <w:rPr>
          <w:rFonts w:ascii="Times New Roman" w:hAnsi="Times New Roman" w:cs="Times New Roman"/>
          <w:sz w:val="28"/>
          <w:szCs w:val="28"/>
        </w:rPr>
        <w:t xml:space="preserve"> Экономическое содержание и классификация 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производственных, товарных, финансовых, </w:t>
      </w:r>
      <w:r w:rsidR="005E7875" w:rsidRPr="00E50257">
        <w:rPr>
          <w:rFonts w:ascii="Times New Roman" w:hAnsi="Times New Roman" w:cs="Times New Roman"/>
          <w:sz w:val="28"/>
          <w:szCs w:val="28"/>
        </w:rPr>
        <w:t>комплексных и</w:t>
      </w:r>
      <w:r w:rsidRPr="00E50257">
        <w:rPr>
          <w:rFonts w:ascii="Times New Roman" w:hAnsi="Times New Roman" w:cs="Times New Roman"/>
          <w:sz w:val="28"/>
          <w:szCs w:val="28"/>
        </w:rPr>
        <w:t xml:space="preserve">инвестиционных рисков </w:t>
      </w:r>
      <w:r w:rsidR="005E7875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Содержание финансового риск-менеджмента. Основные этапы управления финансовыми рисками: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определение тех видов рисков, с которыми может столкнуться корпорация, </w:t>
      </w:r>
      <w:r w:rsidR="00975444" w:rsidRPr="00E50257">
        <w:rPr>
          <w:rFonts w:ascii="Times New Roman" w:hAnsi="Times New Roman" w:cs="Times New Roman"/>
          <w:sz w:val="28"/>
          <w:szCs w:val="28"/>
        </w:rPr>
        <w:t>анализ и количественная оценка степени риска, выбор методов управления рисками, применение на практике и оценка результатов проведенных мероприятий</w:t>
      </w:r>
      <w:r w:rsidRPr="00E50257">
        <w:rPr>
          <w:rFonts w:ascii="Times New Roman" w:hAnsi="Times New Roman" w:cs="Times New Roman"/>
          <w:sz w:val="28"/>
          <w:szCs w:val="28"/>
        </w:rPr>
        <w:t>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3. Методология анализа финансовых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анализа финансового риска. Соотношение количественного и </w:t>
      </w:r>
      <w:r w:rsidRPr="00E50257">
        <w:rPr>
          <w:rFonts w:ascii="Times New Roman" w:hAnsi="Times New Roman" w:cs="Times New Roman"/>
          <w:sz w:val="28"/>
          <w:szCs w:val="28"/>
        </w:rPr>
        <w:lastRenderedPageBreak/>
        <w:t xml:space="preserve">качественного анализа финансовых рисков. Критерии количественной и качественной оценки финансового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зоны риска в предпринимательской деятельности и их характеристика.</w:t>
      </w:r>
      <w:r w:rsidR="00975444" w:rsidRPr="00E50257">
        <w:rPr>
          <w:rFonts w:ascii="Times New Roman" w:hAnsi="Times New Roman" w:cs="Times New Roman"/>
          <w:sz w:val="28"/>
          <w:szCs w:val="28"/>
        </w:rPr>
        <w:t xml:space="preserve"> Последовательность управления рисками корпорации. Концепция приемлемого риска.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Система показателей оценки </w:t>
      </w:r>
      <w:r w:rsidR="0031371C" w:rsidRPr="00E50257">
        <w:rPr>
          <w:rFonts w:ascii="Times New Roman" w:hAnsi="Times New Roman" w:cs="Times New Roman"/>
          <w:sz w:val="28"/>
          <w:szCs w:val="28"/>
        </w:rPr>
        <w:t>финансовых рисков</w:t>
      </w:r>
      <w:r w:rsidRPr="00E50257">
        <w:rPr>
          <w:rFonts w:ascii="Times New Roman" w:hAnsi="Times New Roman" w:cs="Times New Roman"/>
          <w:sz w:val="28"/>
          <w:szCs w:val="28"/>
        </w:rPr>
        <w:t xml:space="preserve"> корпорации. </w:t>
      </w:r>
      <w:r w:rsidR="0031371C" w:rsidRPr="00E50257">
        <w:rPr>
          <w:rFonts w:ascii="Times New Roman" w:hAnsi="Times New Roman" w:cs="Times New Roman"/>
          <w:sz w:val="28"/>
          <w:szCs w:val="28"/>
        </w:rPr>
        <w:t>Модели выбора решений в условиях неопределенности.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4. Финансовое состояние организации и риск банкротства как основное проявление финансовых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Место банкротства в системе финансовых рисков. Действующее законодательство РФ о банкротстве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методы прогнозирования банкротства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Финансовое состояние организации и банкротство корпорации. Платежеспособность и ликвидность, финансовая устойчивость организаций в оценке риска банкротства.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Зарубежные модели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Российские модели количественной оценки 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Особенности применения методик оценки риска банкротства в российской экономике. Основные направления снижения риска банкротства организаций.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5. Управление финансовыми рисками корпорации.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Характеристика системы управления финансовыми рисками и ее составляющих: объекты и субъекты управления. Адаптивный, активный и консервативный подходы к управлению финансовыми рисками.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гр</w:t>
      </w:r>
      <w:r w:rsidR="0031371C" w:rsidRPr="00E50257">
        <w:rPr>
          <w:rFonts w:ascii="Times New Roman" w:hAnsi="Times New Roman" w:cs="Times New Roman"/>
          <w:sz w:val="28"/>
          <w:szCs w:val="28"/>
        </w:rPr>
        <w:t>уппы методов управления рисками.</w:t>
      </w:r>
      <w:r w:rsidRPr="00E50257">
        <w:rPr>
          <w:rFonts w:ascii="Times New Roman" w:hAnsi="Times New Roman" w:cs="Times New Roman"/>
          <w:sz w:val="28"/>
          <w:szCs w:val="28"/>
        </w:rPr>
        <w:t xml:space="preserve"> Метод уклонения от риска. Методы удержания риска: принятие риска без финансирования, самострахование. Методы снижения рисков: диверсификация, лимитирование, повышение информационного обеспечения деятельности и другие.  Методы передачи риска: страхование, хеджирование, договорные формы. Методы </w:t>
      </w:r>
      <w:r w:rsidRPr="00E50257">
        <w:rPr>
          <w:rFonts w:ascii="Times New Roman" w:hAnsi="Times New Roman" w:cs="Times New Roman"/>
          <w:sz w:val="28"/>
          <w:szCs w:val="28"/>
        </w:rPr>
        <w:lastRenderedPageBreak/>
        <w:t>компенсации риска: стратегическое планирование, прогнозирование экономической обстановки, целенаправленный маркетинг, создание системы резервов, привлечение внешних ресурсов и другие. Использование методов управления рисками применительно к различным видам финансовых рисков.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Проблемы формирования рискового сознания работников организации.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>Тема 6. Тренинг на компьютерном симуляторе «Управление корпорацией»</w:t>
      </w:r>
      <w:r w:rsidR="00B74669">
        <w:rPr>
          <w:rFonts w:ascii="Times New Roman" w:hAnsi="Times New Roman" w:cs="Times New Roman"/>
          <w:sz w:val="28"/>
          <w:szCs w:val="28"/>
        </w:rPr>
        <w:t>.</w:t>
      </w:r>
    </w:p>
    <w:p w:rsidR="00413697" w:rsidRPr="00E50257" w:rsidRDefault="0049654C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Применение методов управления корпорацией и финансовыми рисками с помощью финансового симулятора «Управление корпорацией».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Описание устройства симулятора, технические и организационные аспекты проведения игры. Стартовая настройка и распределение функций внутри команды. Консультирование по игровым интерфейсам; Аналитика отчетности; Принятие решения. </w:t>
      </w:r>
    </w:p>
    <w:p w:rsidR="0041369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Презентация игровых стратегий. Подготовка докладов и выступления групп по принятым решениям.</w:t>
      </w:r>
    </w:p>
    <w:p w:rsidR="00B74669" w:rsidRPr="009C01B5" w:rsidRDefault="00B74669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13697" w:rsidRPr="00B74669" w:rsidRDefault="00413697" w:rsidP="00B7466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5" w:name="_Toc114146273"/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</w:t>
      </w:r>
      <w:r w:rsidR="0049654C"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2</w:t>
      </w:r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 Учебно-тематический план</w:t>
      </w:r>
      <w:bookmarkEnd w:id="15"/>
    </w:p>
    <w:tbl>
      <w:tblPr>
        <w:tblStyle w:val="16"/>
        <w:tblW w:w="9634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0"/>
        <w:gridCol w:w="2403"/>
        <w:gridCol w:w="851"/>
        <w:gridCol w:w="1021"/>
        <w:gridCol w:w="850"/>
        <w:gridCol w:w="1276"/>
        <w:gridCol w:w="1134"/>
        <w:gridCol w:w="1559"/>
      </w:tblGrid>
      <w:tr w:rsidR="00B00FEF" w:rsidRPr="00B00FEF" w:rsidTr="009C01B5">
        <w:tc>
          <w:tcPr>
            <w:tcW w:w="540" w:type="dxa"/>
            <w:vMerge w:val="restart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№ п/п</w:t>
            </w:r>
          </w:p>
        </w:tc>
        <w:tc>
          <w:tcPr>
            <w:tcW w:w="2403" w:type="dxa"/>
            <w:vMerge w:val="restart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Наименование тем (разделов) дисциплины</w:t>
            </w:r>
          </w:p>
        </w:tc>
        <w:tc>
          <w:tcPr>
            <w:tcW w:w="5132" w:type="dxa"/>
            <w:gridSpan w:val="5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Трудоемкость в часах</w:t>
            </w:r>
          </w:p>
        </w:tc>
        <w:tc>
          <w:tcPr>
            <w:tcW w:w="1559" w:type="dxa"/>
            <w:vMerge w:val="restart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Формы текущего контроля успеваемости</w:t>
            </w:r>
          </w:p>
        </w:tc>
      </w:tr>
      <w:tr w:rsidR="00B00FEF" w:rsidRPr="00B00FEF" w:rsidTr="009C01B5">
        <w:tc>
          <w:tcPr>
            <w:tcW w:w="540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  <w:tc>
          <w:tcPr>
            <w:tcW w:w="2403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  <w:tc>
          <w:tcPr>
            <w:tcW w:w="851" w:type="dxa"/>
            <w:vMerge w:val="restart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Всего</w:t>
            </w:r>
          </w:p>
        </w:tc>
        <w:tc>
          <w:tcPr>
            <w:tcW w:w="3147" w:type="dxa"/>
            <w:gridSpan w:val="3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Контактная работа-Аудиторная работа</w:t>
            </w:r>
          </w:p>
        </w:tc>
        <w:tc>
          <w:tcPr>
            <w:tcW w:w="1134" w:type="dxa"/>
            <w:vMerge w:val="restart"/>
          </w:tcPr>
          <w:p w:rsidR="00B00FEF" w:rsidRPr="00B00FEF" w:rsidRDefault="00B00FEF" w:rsidP="00B00FEF">
            <w:pPr>
              <w:widowControl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Самостоятельная работа</w:t>
            </w:r>
          </w:p>
        </w:tc>
        <w:tc>
          <w:tcPr>
            <w:tcW w:w="1559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</w:tr>
      <w:tr w:rsidR="00B00FEF" w:rsidRPr="00B00FEF" w:rsidTr="009C01B5">
        <w:tc>
          <w:tcPr>
            <w:tcW w:w="540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  <w:tc>
          <w:tcPr>
            <w:tcW w:w="2403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  <w:tc>
          <w:tcPr>
            <w:tcW w:w="851" w:type="dxa"/>
            <w:vMerge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102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Общая, в т.ч.:</w:t>
            </w:r>
          </w:p>
        </w:tc>
        <w:tc>
          <w:tcPr>
            <w:tcW w:w="850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Лекции</w:t>
            </w:r>
          </w:p>
        </w:tc>
        <w:tc>
          <w:tcPr>
            <w:tcW w:w="1276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  <w:sz w:val="20"/>
                <w:szCs w:val="20"/>
              </w:rPr>
            </w:pPr>
            <w:r w:rsidRPr="00B00FEF">
              <w:rPr>
                <w:color w:val="auto"/>
                <w:sz w:val="20"/>
                <w:szCs w:val="20"/>
              </w:rPr>
              <w:t>Семинары, практические   занятия</w:t>
            </w:r>
          </w:p>
        </w:tc>
        <w:tc>
          <w:tcPr>
            <w:tcW w:w="1134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  <w:tc>
          <w:tcPr>
            <w:tcW w:w="1559" w:type="dxa"/>
            <w:vMerge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Сущность и содержание технологии управления рисками корпорации.</w:t>
            </w:r>
          </w:p>
        </w:tc>
        <w:tc>
          <w:tcPr>
            <w:tcW w:w="85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16</w:t>
            </w:r>
          </w:p>
        </w:tc>
        <w:tc>
          <w:tcPr>
            <w:tcW w:w="102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4</w:t>
            </w:r>
          </w:p>
        </w:tc>
        <w:tc>
          <w:tcPr>
            <w:tcW w:w="850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2</w:t>
            </w:r>
          </w:p>
        </w:tc>
        <w:tc>
          <w:tcPr>
            <w:tcW w:w="1276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2</w:t>
            </w:r>
          </w:p>
        </w:tc>
        <w:tc>
          <w:tcPr>
            <w:tcW w:w="1134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12</w:t>
            </w:r>
          </w:p>
        </w:tc>
        <w:tc>
          <w:tcPr>
            <w:tcW w:w="1559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Устный опрос, дискуссия, решение ситуационных задач, контрольный опрос с обсуждением результатов</w:t>
            </w: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Финансовые риски как объект технологии управления</w:t>
            </w:r>
          </w:p>
        </w:tc>
        <w:tc>
          <w:tcPr>
            <w:tcW w:w="85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16</w:t>
            </w:r>
          </w:p>
        </w:tc>
        <w:tc>
          <w:tcPr>
            <w:tcW w:w="102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4</w:t>
            </w:r>
          </w:p>
        </w:tc>
        <w:tc>
          <w:tcPr>
            <w:tcW w:w="850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2</w:t>
            </w:r>
          </w:p>
        </w:tc>
        <w:tc>
          <w:tcPr>
            <w:tcW w:w="1276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2</w:t>
            </w:r>
          </w:p>
        </w:tc>
        <w:tc>
          <w:tcPr>
            <w:tcW w:w="1134" w:type="dxa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12</w:t>
            </w:r>
          </w:p>
        </w:tc>
        <w:tc>
          <w:tcPr>
            <w:tcW w:w="1559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 xml:space="preserve">Устный опрос, дискуссия, решение ситуационных задач, контрольный опрос с </w:t>
            </w:r>
            <w:r w:rsidRPr="00B00FEF">
              <w:rPr>
                <w:color w:val="auto"/>
              </w:rPr>
              <w:lastRenderedPageBreak/>
              <w:t>обсуждением результатов</w:t>
            </w:r>
          </w:p>
        </w:tc>
      </w:tr>
      <w:tr w:rsidR="00B00FEF" w:rsidRPr="00B00FEF" w:rsidTr="009C01B5">
        <w:trPr>
          <w:trHeight w:val="2789"/>
        </w:trPr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r w:rsidRPr="00B00FEF">
              <w:t>Методология анализа финансовых рисков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2</w:t>
            </w:r>
          </w:p>
        </w:tc>
        <w:tc>
          <w:tcPr>
            <w:tcW w:w="1134" w:type="dxa"/>
          </w:tcPr>
          <w:p w:rsidR="00B00FEF" w:rsidRPr="009C01B5" w:rsidRDefault="00B00FEF" w:rsidP="00B00FEF">
            <w:pPr>
              <w:widowControl/>
              <w:rPr>
                <w:color w:val="auto"/>
              </w:rPr>
            </w:pPr>
            <w:r w:rsidRPr="009C01B5">
              <w:rPr>
                <w:color w:val="auto"/>
              </w:rPr>
              <w:t>12</w:t>
            </w:r>
          </w:p>
        </w:tc>
        <w:tc>
          <w:tcPr>
            <w:tcW w:w="1559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Устный опрос, дискуссия, решение ситуационных задач, контрольный опрос с обсуждением результатов</w:t>
            </w: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r w:rsidRPr="00B00FEF">
              <w:t>Финансовое состояние организации и риск банкротства как основное проявление финансовых рисков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r w:rsidRPr="00B00FEF">
              <w:t>Устный опрос, дискуссия, решение ситуационных задач, контрольный опрос с обсуждением результатов</w:t>
            </w: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r w:rsidRPr="00B00FEF">
              <w:t>Управление финансовыми рисками корпорации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jc w:val="center"/>
            </w:pPr>
            <w:r w:rsidRPr="00B00FEF"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jc w:val="center"/>
            </w:pPr>
            <w:r w:rsidRPr="009C01B5"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r w:rsidRPr="00B00FEF">
              <w:t>Устный опрос, дискуссия, решение ситуационных задач, контрольный опрос с обсуждением результатов</w:t>
            </w: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numPr>
                <w:ilvl w:val="0"/>
                <w:numId w:val="17"/>
              </w:numPr>
              <w:jc w:val="both"/>
              <w:rPr>
                <w:color w:val="auto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Тренинг на компьютерном симуляторе «Управление корпорацией»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9C01B5" w:rsidRDefault="00B00FEF" w:rsidP="00B00FEF">
            <w:pPr>
              <w:widowControl/>
              <w:jc w:val="center"/>
              <w:rPr>
                <w:color w:val="auto"/>
              </w:rPr>
            </w:pPr>
            <w:r w:rsidRPr="009C01B5">
              <w:rPr>
                <w:color w:val="auto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Проведение тренинга. Подготовка докладов и выступления групп по принятым решениям.</w:t>
            </w:r>
          </w:p>
        </w:tc>
      </w:tr>
      <w:tr w:rsidR="00B00FEF" w:rsidRPr="00B00FEF" w:rsidTr="009C01B5">
        <w:tc>
          <w:tcPr>
            <w:tcW w:w="540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</w:p>
        </w:tc>
        <w:tc>
          <w:tcPr>
            <w:tcW w:w="2403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В целом по дисциплине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rPr>
                <w:bCs/>
              </w:rPr>
              <w:t>108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0FEF" w:rsidRPr="00B00FEF" w:rsidRDefault="00B00FEF" w:rsidP="00B00FEF">
            <w:pPr>
              <w:rPr>
                <w:bCs/>
              </w:rPr>
            </w:pPr>
            <w:r w:rsidRPr="00B00FEF">
              <w:rPr>
                <w:bCs/>
              </w:rPr>
              <w:t>Согласно учебному плану: контрольная работа</w:t>
            </w:r>
          </w:p>
        </w:tc>
      </w:tr>
      <w:tr w:rsidR="00B00FEF" w:rsidRPr="00B00FEF" w:rsidTr="009C01B5">
        <w:trPr>
          <w:trHeight w:val="20"/>
        </w:trPr>
        <w:tc>
          <w:tcPr>
            <w:tcW w:w="540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</w:p>
        </w:tc>
        <w:tc>
          <w:tcPr>
            <w:tcW w:w="2403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  <w:r w:rsidRPr="00B00FEF">
              <w:rPr>
                <w:color w:val="auto"/>
              </w:rPr>
              <w:t>Итого в %</w:t>
            </w:r>
          </w:p>
        </w:tc>
        <w:tc>
          <w:tcPr>
            <w:tcW w:w="851" w:type="dxa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  <w:rPr>
                <w:bCs/>
              </w:rPr>
            </w:pPr>
            <w:r w:rsidRPr="00B00FEF">
              <w:rPr>
                <w:bCs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0FEF" w:rsidRPr="00B00FEF" w:rsidRDefault="00B00FEF" w:rsidP="00B00FEF">
            <w:pPr>
              <w:jc w:val="center"/>
            </w:pPr>
            <w:r w:rsidRPr="00B00FEF">
              <w:t>67</w:t>
            </w:r>
          </w:p>
        </w:tc>
        <w:tc>
          <w:tcPr>
            <w:tcW w:w="1134" w:type="dxa"/>
            <w:vAlign w:val="bottom"/>
          </w:tcPr>
          <w:p w:rsidR="00B00FEF" w:rsidRPr="00B00FEF" w:rsidRDefault="00B00FEF" w:rsidP="00B00FEF">
            <w:pPr>
              <w:widowControl/>
              <w:jc w:val="center"/>
              <w:rPr>
                <w:color w:val="auto"/>
              </w:rPr>
            </w:pPr>
            <w:r w:rsidRPr="00B00FEF">
              <w:rPr>
                <w:color w:val="auto"/>
              </w:rPr>
              <w:t>72</w:t>
            </w:r>
          </w:p>
        </w:tc>
        <w:tc>
          <w:tcPr>
            <w:tcW w:w="1559" w:type="dxa"/>
          </w:tcPr>
          <w:p w:rsidR="00B00FEF" w:rsidRPr="00B00FEF" w:rsidRDefault="00B00FEF" w:rsidP="00B00FEF">
            <w:pPr>
              <w:widowControl/>
              <w:rPr>
                <w:color w:val="auto"/>
              </w:rPr>
            </w:pPr>
          </w:p>
        </w:tc>
      </w:tr>
    </w:tbl>
    <w:p w:rsidR="00E50257" w:rsidRPr="00A8243B" w:rsidRDefault="00E50257" w:rsidP="00B92E75">
      <w:pPr>
        <w:pStyle w:val="Default"/>
        <w:rPr>
          <w:sz w:val="28"/>
          <w:szCs w:val="28"/>
        </w:rPr>
      </w:pPr>
    </w:p>
    <w:p w:rsidR="00413697" w:rsidRDefault="00413697">
      <w:pPr>
        <w:pStyle w:val="30"/>
        <w:shd w:val="clear" w:color="auto" w:fill="auto"/>
        <w:spacing w:after="44" w:line="300" w:lineRule="exact"/>
        <w:ind w:left="40"/>
      </w:pPr>
    </w:p>
    <w:p w:rsidR="00413697" w:rsidRDefault="00413697" w:rsidP="00855746">
      <w:pPr>
        <w:widowControl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413697" w:rsidRPr="00213EE9" w:rsidRDefault="00413697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6" w:name="_Toc114146274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lastRenderedPageBreak/>
        <w:t>5.</w:t>
      </w:r>
      <w:r w:rsidR="00DE32AF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3</w:t>
      </w:r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. </w:t>
      </w:r>
      <w:r w:rsidR="00C12F19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Содержание семинаров, практических занятий</w:t>
      </w:r>
      <w:bookmarkEnd w:id="16"/>
    </w:p>
    <w:tbl>
      <w:tblPr>
        <w:tblW w:w="1034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5387"/>
        <w:gridCol w:w="2976"/>
      </w:tblGrid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тем (разделов) дисциплины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573C38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Формы проведения занятий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ind w:right="-114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Сущность и содержание технологии управления рисками корпорации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1. Понятие, основное назначение, цель и функция технологии управления рисками корпорации.</w:t>
            </w:r>
          </w:p>
          <w:p w:rsidR="0086512C" w:rsidRPr="0086512C" w:rsidRDefault="0086512C" w:rsidP="0086512C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Влияние финансовой среды корпорации на технологии управления рисками корпорации.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Принятие управленческих решений в условиях неопределенности финансовой среды предпринимательства.</w:t>
            </w:r>
          </w:p>
          <w:p w:rsidR="0086512C" w:rsidRPr="0086512C" w:rsidRDefault="0086512C" w:rsidP="00F3123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источники: 11, 1</w:t>
            </w:r>
            <w:r w:rsidR="00B14031">
              <w:rPr>
                <w:rFonts w:ascii="Times New Roman" w:eastAsia="Times New Roman" w:hAnsi="Times New Roman" w:cs="Times New Roman"/>
                <w:color w:val="auto"/>
              </w:rPr>
              <w:t>4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, </w:t>
            </w:r>
            <w:r w:rsidR="00F31233">
              <w:rPr>
                <w:rFonts w:ascii="Times New Roman" w:eastAsia="Times New Roman" w:hAnsi="Times New Roman" w:cs="Times New Roman"/>
                <w:color w:val="auto"/>
              </w:rPr>
              <w:t>16, 19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Практико-ориентированные задания с обсуждением результатов, устный опрос, презентация индивидуального задания, по оценке предпринимательской деятельности компании.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Финансовые риски как объект технологии управления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Основные теории финансовых рисков. Сущность, функции и факторы финансового риска. </w:t>
            </w:r>
          </w:p>
          <w:p w:rsidR="0086512C" w:rsidRPr="0086512C" w:rsidRDefault="0086512C" w:rsidP="0086512C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Общая характеристика финансовых рисков и их место в общей системе рисков корпорации. </w:t>
            </w:r>
          </w:p>
          <w:p w:rsidR="0086512C" w:rsidRPr="0086512C" w:rsidRDefault="0086512C" w:rsidP="0086512C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Классификация финансовых рисков корпорации.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Содержание финансового риск-менеджмента. </w:t>
            </w:r>
          </w:p>
          <w:p w:rsidR="0086512C" w:rsidRPr="0086512C" w:rsidRDefault="0086512C" w:rsidP="00F3123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Рекомендуемые источники: </w:t>
            </w:r>
            <w:r w:rsidR="00F31233" w:rsidRPr="00F31233">
              <w:rPr>
                <w:rFonts w:ascii="Times New Roman" w:eastAsia="Times New Roman" w:hAnsi="Times New Roman" w:cs="Times New Roman"/>
                <w:color w:val="auto"/>
              </w:rPr>
              <w:t>11, 14, 16, 19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устный опрос, презентация индивидуального задания по классификации финансовых рисков корпорации, их обсуждение, решение практических задач.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Методология анализа финансовых рисков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Количественная и качественная оценка финансовых рисков.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Управление финансовыми рисками корпорации. Концепция приемлемого риска.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Система показателей оценки финансовых рисков корпорации. Модели выбора решений в условиях неопределенности.</w:t>
            </w:r>
          </w:p>
          <w:p w:rsidR="0086512C" w:rsidRPr="0086512C" w:rsidRDefault="0086512C" w:rsidP="00B14031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Рекомендуемые источники: </w:t>
            </w:r>
            <w:r w:rsidR="00F31233" w:rsidRPr="00F31233">
              <w:rPr>
                <w:rFonts w:ascii="Times New Roman" w:eastAsia="Times New Roman" w:hAnsi="Times New Roman" w:cs="Times New Roman"/>
                <w:color w:val="auto"/>
              </w:rPr>
              <w:t>9, 10, 11, 13, 17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анализу финансового состояния корпорации с использованием программного продукта Бизнес-аналитик, решение практических задач, дискуссия.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Финансовое состояние организации и риск банкротства как основное проявление 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финансовых рисков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 xml:space="preserve">1. Основные методы прогнозирования банкротства организаций.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Зарубежные и российские модели прогнозирования риска финансовой несостоятельности (банкротства) организаций.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3.Особенности применения методик оценки риска банкротства в российской экономике. </w:t>
            </w:r>
          </w:p>
          <w:p w:rsidR="0086512C" w:rsidRPr="0086512C" w:rsidRDefault="0086512C" w:rsidP="00B14031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 xml:space="preserve">Рекомендуемые источники:  </w:t>
            </w:r>
            <w:r w:rsidR="00F31233" w:rsidRPr="00F31233">
              <w:rPr>
                <w:rFonts w:ascii="Times New Roman" w:eastAsia="Times New Roman" w:hAnsi="Times New Roman" w:cs="Times New Roman"/>
                <w:color w:val="auto"/>
              </w:rPr>
              <w:t>9, 10, 11, 13, 17</w:t>
            </w:r>
            <w:r w:rsidR="00F31233">
              <w:rPr>
                <w:rFonts w:ascii="Times New Roman" w:eastAsia="Times New Roman" w:hAnsi="Times New Roman" w:cs="Times New Roman"/>
                <w:color w:val="auto"/>
              </w:rPr>
              <w:t>, 20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Групповая дискуссия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Тесты/карточки рубежного контроля,  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устный опрос, презентация индивидуального задания по методам оценки риска банкротства, дискуссия, решение практических задач.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Управление финансовыми рисками корпорации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Адаптивный, активный и консервативный подходы к управлению финансовыми рисками.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Основные группы методов управления рисками.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Использование методов управления рисками применительно к различным видам финансовых рисков.</w:t>
            </w:r>
          </w:p>
          <w:p w:rsidR="0086512C" w:rsidRPr="0086512C" w:rsidRDefault="0086512C" w:rsidP="00F3123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Рекомендуемые источники: 11</w:t>
            </w:r>
            <w:r w:rsidR="00F31233">
              <w:rPr>
                <w:rFonts w:ascii="Times New Roman" w:eastAsia="Times New Roman" w:hAnsi="Times New Roman" w:cs="Times New Roman"/>
                <w:color w:val="auto"/>
              </w:rPr>
              <w:t>, 12, 15, 16, 19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методам управления рисками, дискуссия, решение практических задач.</w:t>
            </w:r>
          </w:p>
        </w:tc>
      </w:tr>
      <w:tr w:rsidR="0086512C" w:rsidRPr="0086512C" w:rsidTr="009C01B5">
        <w:tc>
          <w:tcPr>
            <w:tcW w:w="1980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Тренинг на компьютерном симуляторе «Управление корпорацией»</w:t>
            </w:r>
          </w:p>
        </w:tc>
        <w:tc>
          <w:tcPr>
            <w:tcW w:w="5387" w:type="dxa"/>
            <w:shd w:val="clear" w:color="auto" w:fill="auto"/>
          </w:tcPr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Описание устройства симулятора, технические и организационные аспекты проведения игры.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Стартовая настройка и распределение функций внутри команды.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Консультирование по игровым интерфейсам.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Аналитика отчетности.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5. Принятие решения. </w:t>
            </w:r>
          </w:p>
          <w:p w:rsidR="0086512C" w:rsidRPr="0086512C" w:rsidRDefault="0086512C" w:rsidP="0086512C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6. Подготовка докладов и выступления групп по принятым решениям.</w:t>
            </w:r>
          </w:p>
        </w:tc>
        <w:tc>
          <w:tcPr>
            <w:tcW w:w="2976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работа в командах с принятием решений по финансовому управлению деятельности корпорации</w:t>
            </w:r>
          </w:p>
        </w:tc>
      </w:tr>
    </w:tbl>
    <w:p w:rsidR="00413697" w:rsidRPr="00594375" w:rsidRDefault="00413697">
      <w:pPr>
        <w:pStyle w:val="30"/>
        <w:shd w:val="clear" w:color="auto" w:fill="auto"/>
        <w:spacing w:after="44" w:line="300" w:lineRule="exact"/>
        <w:ind w:left="40"/>
        <w:rPr>
          <w:sz w:val="16"/>
          <w:szCs w:val="16"/>
        </w:rPr>
      </w:pPr>
    </w:p>
    <w:p w:rsidR="0086512C" w:rsidRPr="00213EE9" w:rsidRDefault="0086512C" w:rsidP="00573C38">
      <w:pPr>
        <w:keepNext/>
        <w:widowControl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7" w:name="_Toc114146275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7"/>
    </w:p>
    <w:p w:rsidR="00413697" w:rsidRDefault="0086512C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8" w:name="_Toc114146276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8"/>
    </w:p>
    <w:tbl>
      <w:tblPr>
        <w:tblW w:w="9776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980"/>
        <w:gridCol w:w="2977"/>
        <w:gridCol w:w="4819"/>
      </w:tblGrid>
      <w:tr w:rsidR="00213EE9" w:rsidRPr="00213EE9" w:rsidTr="00213EE9">
        <w:trPr>
          <w:trHeight w:hRule="exact" w:val="118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Наименование разделов, тем входящих в дисциплину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b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Указание разделов и тем, отводимых на самостоятельное освоение обучающимся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213EE9" w:rsidRPr="00213EE9" w:rsidTr="004E199F">
        <w:trPr>
          <w:trHeight w:hRule="exact" w:val="204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Сущность и содержание технологии управления рисками корпорации.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Внутренняя среда корпорации. 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Модели корпоративного устройства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литературой, информационной системой СПАРК, Интернет-ресурсами.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Подготовка к устному опросу.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3. Выполнение индивидуального задания по оценке инвестиционной деятельности компании.</w:t>
            </w:r>
          </w:p>
        </w:tc>
      </w:tr>
      <w:tr w:rsidR="00213EE9" w:rsidRPr="00213EE9" w:rsidTr="004E199F">
        <w:trPr>
          <w:trHeight w:hRule="exact" w:val="2841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lastRenderedPageBreak/>
              <w:t>2. Финансовые риски как объект технологии управления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Количественные и качественные методы анализа рисков.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Источники финансовых рисков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Решение аналитических задач с использованием программного продукта Бизнес-аналитик.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</w:p>
        </w:tc>
      </w:tr>
      <w:tr w:rsidR="00213EE9" w:rsidRPr="00213EE9" w:rsidTr="004E199F">
        <w:trPr>
          <w:trHeight w:hRule="exact" w:val="2117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3. Методология анализа финансовых рисков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Работа с учебным пособием по Бизнес-аналитику.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Анализ отчетности предприятия с использованием программного обеспечения Бизнес-аналитик.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программным продуктом БИЗНЕС-аналитик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Выполнение домашних заданий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5. Подготовка к контролю и тестированию</w:t>
            </w:r>
          </w:p>
        </w:tc>
      </w:tr>
      <w:tr w:rsidR="00213EE9" w:rsidRPr="00213EE9" w:rsidTr="00213EE9">
        <w:trPr>
          <w:trHeight w:hRule="exact" w:val="2704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4. Финансовое состояние организации и риск банкротства как основное проявление финансовых рисков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Изучение современных моделей оценки риска банкротства,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logit</w:t>
            </w:r>
            <w:r w:rsidRPr="00213EE9">
              <w:rPr>
                <w:rStyle w:val="23"/>
                <w:sz w:val="24"/>
                <w:szCs w:val="24"/>
              </w:rPr>
              <w:t xml:space="preserve"> и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probit</w:t>
            </w:r>
            <w:r w:rsidRPr="00213EE9">
              <w:rPr>
                <w:rStyle w:val="23"/>
                <w:sz w:val="24"/>
                <w:szCs w:val="24"/>
              </w:rPr>
              <w:t xml:space="preserve"> модели оценки риска банкротства.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Выполнение задания по оценке риска банкротства.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af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1. Работа с учебной литературой. Работа с программным продуктом БИЗНЕС- аналитик</w:t>
            </w:r>
          </w:p>
          <w:p w:rsidR="00213EE9" w:rsidRPr="00213EE9" w:rsidRDefault="00213EE9" w:rsidP="00213EE9">
            <w:pPr>
              <w:pStyle w:val="af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2. Выполнение комплексной работы.</w:t>
            </w:r>
          </w:p>
          <w:p w:rsidR="00213EE9" w:rsidRPr="00213EE9" w:rsidRDefault="00213EE9" w:rsidP="00213EE9">
            <w:pPr>
              <w:pStyle w:val="a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a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af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5. Подготовка к контролю и тестированию.</w:t>
            </w:r>
          </w:p>
        </w:tc>
      </w:tr>
      <w:tr w:rsidR="00213EE9" w:rsidRPr="00213EE9" w:rsidTr="00213EE9">
        <w:trPr>
          <w:trHeight w:hRule="exact" w:val="284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5. Управление финансовыми рисками корпорации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Логика формирования финансового результата при использовании различных методов управления рисками.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Подготовка к контролю и тестированию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5. Подготовка комплексного отчета. </w:t>
            </w:r>
          </w:p>
        </w:tc>
      </w:tr>
      <w:tr w:rsidR="00213EE9" w:rsidRPr="00213EE9" w:rsidTr="00213EE9">
        <w:trPr>
          <w:trHeight w:hRule="exact" w:val="2056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6. Тренинг на компьютерном симуляторе «Управление корпорацией»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Принятие решений в маркетинговой среде;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Управление персоналом;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Финансовые рынки, управление капиталом, стратегии развития предприятий.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1. Изучение бизнес симулятора «Управление корпорацией».</w:t>
            </w:r>
          </w:p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2. Работа с программным обеспечением, изучение симулятора, его опций и логики принятия решений.</w:t>
            </w:r>
          </w:p>
        </w:tc>
      </w:tr>
    </w:tbl>
    <w:p w:rsidR="00413697" w:rsidRPr="00594375" w:rsidRDefault="00413697">
      <w:pPr>
        <w:pStyle w:val="30"/>
        <w:shd w:val="clear" w:color="auto" w:fill="auto"/>
        <w:spacing w:after="44" w:line="300" w:lineRule="exact"/>
        <w:ind w:left="40"/>
        <w:rPr>
          <w:color w:val="FF0000"/>
          <w:sz w:val="16"/>
          <w:szCs w:val="16"/>
        </w:rPr>
      </w:pPr>
    </w:p>
    <w:p w:rsidR="00413697" w:rsidRPr="00213EE9" w:rsidRDefault="00413697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9" w:name="_Toc114146277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6.2. </w:t>
      </w:r>
      <w:r w:rsid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Перечень вопросов, заданий, тем для подготовки к текущему контролю</w:t>
      </w:r>
      <w:r w:rsidR="001B75B2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</w:t>
      </w:r>
      <w:bookmarkEnd w:id="19"/>
    </w:p>
    <w:p w:rsidR="00413697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Самостоятельна</w:t>
      </w:r>
      <w:r>
        <w:rPr>
          <w:b w:val="0"/>
          <w:sz w:val="28"/>
          <w:szCs w:val="28"/>
        </w:rPr>
        <w:t>я</w:t>
      </w:r>
      <w:r w:rsidRPr="00E368DE">
        <w:rPr>
          <w:b w:val="0"/>
          <w:sz w:val="28"/>
          <w:szCs w:val="28"/>
        </w:rPr>
        <w:t xml:space="preserve"> работа по теме 4 с использованием программного </w:t>
      </w:r>
      <w:r w:rsidRPr="00E368DE">
        <w:rPr>
          <w:b w:val="0"/>
          <w:sz w:val="28"/>
          <w:szCs w:val="28"/>
        </w:rPr>
        <w:lastRenderedPageBreak/>
        <w:t>обеспечения Би</w:t>
      </w:r>
      <w:r>
        <w:rPr>
          <w:b w:val="0"/>
          <w:sz w:val="28"/>
          <w:szCs w:val="28"/>
        </w:rPr>
        <w:t>з</w:t>
      </w:r>
      <w:r w:rsidRPr="00E368DE">
        <w:rPr>
          <w:b w:val="0"/>
          <w:sz w:val="28"/>
          <w:szCs w:val="28"/>
        </w:rPr>
        <w:t>нес-аналитик.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368DE">
        <w:rPr>
          <w:sz w:val="28"/>
          <w:szCs w:val="28"/>
        </w:rPr>
        <w:t>Исходные данные</w:t>
      </w:r>
    </w:p>
    <w:p w:rsid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Необходимо выбрать при помощи СПАРК три компании соразмерные по валюте баланса, выручке и себестоимости. Провести их финансовый анализ и сравнить их финансовые показатели, сделать выводы, составить финансовое заключение, сделать выводы о финансовых рисках.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Анализ проводится по методологии Бизнес-аналитика: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1. Общие сведения об организации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2. Финансовые результаты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 Структура активов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3.1. Внеоборотные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3.2. 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4. Структура пассивов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5. Эффективность деятельности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6. Финансовая устойчивость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7. Комплексная оценка финансового состояния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 использованием графических редакторов и сводных таблиц.</w:t>
      </w:r>
    </w:p>
    <w:p w:rsidR="00E368DE" w:rsidRDefault="00E368DE" w:rsidP="00213EE9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68DE">
        <w:rPr>
          <w:rFonts w:ascii="Times New Roman" w:hAnsi="Times New Roman" w:cs="Times New Roman"/>
          <w:b/>
          <w:bCs/>
          <w:sz w:val="28"/>
          <w:szCs w:val="28"/>
        </w:rPr>
        <w:t>Содержание контрольной работы.</w:t>
      </w:r>
    </w:p>
    <w:p w:rsidR="00E368DE" w:rsidRDefault="006F3CBD" w:rsidP="00213EE9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3CBD">
        <w:rPr>
          <w:rFonts w:ascii="Times New Roman" w:hAnsi="Times New Roman" w:cs="Times New Roman"/>
          <w:bCs/>
          <w:sz w:val="28"/>
          <w:szCs w:val="28"/>
        </w:rPr>
        <w:t>Контрольная работа выполняется на примере одной из российских компаний и включает следующие задания: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t>I. Описание компании.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Cs/>
          <w:color w:val="auto"/>
          <w:kern w:val="32"/>
          <w:sz w:val="28"/>
          <w:szCs w:val="28"/>
        </w:rPr>
        <w:t>Необходимо в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ыбрать компанию из предложенного списка (таблица 1).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Описание компании включает: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организационно-правовая форма;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виды деятельности (отрасли);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регионы осуществления деятельности;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основные акционеры;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вхождение акций компании в индекс РТС/ММВБ, в другие торговые системы. </w:t>
      </w:r>
    </w:p>
    <w:p w:rsidR="006F3CBD" w:rsidRPr="00213EE9" w:rsidRDefault="006F3CBD" w:rsidP="00213EE9">
      <w:pPr>
        <w:widowControl/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t>II. О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ценка финансовых рисков (риска банкротства) компании.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Двухфакторная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Z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Z-модель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финансовой несостоятельности компаний, акции которых не котируются на фондовых рынках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модель У. Бивера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Лиса прогнозирования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Таффлера  прогнозирования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Вероятность банкротства по модели Коннана-Гольдера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Фулмера классификации банкротства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Прогнозная модель платежеспособности Спрингейта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Модель платежеспособности управления отчетности Банка Франции 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банкротства предприятия Ж. Лего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Чессера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оценки риска банкростваЖ.Депалян (метод сredit-men)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Методика кредитного скоринга американского экономиста Д. Дюрана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Дж.Олсона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u w:val="single"/>
        </w:rPr>
        <w:t xml:space="preserve">Российские модели: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16. Двухфакторная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17. Четырехфакторная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18) Шестифакторная модель прогнозирования риска потери платежеспособности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19. Белорусская дискриминантная факторная модель диагностики риска банкротства предприятий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20. Модель комплексной оценки балльной оценки риска финансовой несостоятельности предприятия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21. Logiс-модель прогнозирования банкротства Г.А.Хайдаршиной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22. Четырехфакторная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23. Пятифакторная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24. Пятифакторная модель оценки вероятности банкротства Р. С. Сайфулина, Г. Г. Кадыкова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25. Модель для оценки риска банкротства О.П. Зайцевой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26. Регрессионная модель Перфильева для прогнозирования банкротства предприятия.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27.  Logiс-модель прогнозирования банкротства В.Ю. Жданова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28. Logiс-модель прогнозирования банкротства И.Б. Копелева.</w:t>
      </w:r>
    </w:p>
    <w:p w:rsidR="001F461E" w:rsidRPr="00213EE9" w:rsidRDefault="001F461E" w:rsidP="00213EE9">
      <w:pPr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29. 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Probit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Э.Р. Шамсутдинова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en-US"/>
        </w:rPr>
        <w:t>III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.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Оформляется итоговая таблица, формулируются выводы о целесообразн</w:t>
      </w:r>
      <w:r w:rsidR="00E15624">
        <w:rPr>
          <w:rFonts w:ascii="Times New Roman" w:eastAsia="Times New Roman" w:hAnsi="Times New Roman" w:cs="Times New Roman"/>
          <w:color w:val="auto"/>
          <w:sz w:val="28"/>
          <w:szCs w:val="28"/>
        </w:rPr>
        <w:t>о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сти применения моделей в российской практике.</w:t>
      </w:r>
    </w:p>
    <w:p w:rsidR="004E5EA7" w:rsidRPr="00F05F25" w:rsidRDefault="004E5EA7" w:rsidP="00F05F2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5F25">
        <w:rPr>
          <w:rFonts w:ascii="Times New Roman" w:hAnsi="Times New Roman" w:cs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департамента.</w:t>
      </w:r>
    </w:p>
    <w:p w:rsidR="006F3CBD" w:rsidRPr="009A03AD" w:rsidRDefault="006F3CBD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0" w:name="_Toc114146278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дисциплине.</w:t>
      </w:r>
      <w:bookmarkEnd w:id="20"/>
    </w:p>
    <w:p w:rsidR="006F3CBD" w:rsidRPr="006F3CBD" w:rsidRDefault="006F3CBD" w:rsidP="006F3CB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1" w:name="_Toc449699546"/>
      <w:bookmarkStart w:id="22" w:name="_Toc114146279"/>
      <w:r w:rsidRPr="006F3CB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7.1. </w:t>
      </w:r>
      <w:bookmarkEnd w:id="21"/>
      <w:r w:rsidR="001F461E" w:rsidRPr="001F461E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компетенций с указанием этапов их формирования в процессе усвоения образовательной программы</w:t>
      </w:r>
      <w:bookmarkEnd w:id="22"/>
    </w:p>
    <w:p w:rsidR="00413697" w:rsidRPr="00FF2C72" w:rsidRDefault="001F461E" w:rsidP="00FF2C72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61E">
        <w:rPr>
          <w:rFonts w:ascii="Times New Roman" w:hAnsi="Times New Roman" w:cs="Times New Roman"/>
          <w:sz w:val="28"/>
          <w:szCs w:val="28"/>
        </w:rPr>
        <w:t>Перечень компетенций, формируемых в процессе освоения дисциплины, содержится в разделе 2 «</w:t>
      </w:r>
      <w:r w:rsidR="00094A39" w:rsidRPr="00094A39">
        <w:rPr>
          <w:rFonts w:ascii="Times New Roman" w:hAnsi="Times New Roman" w:cs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1F461E">
        <w:rPr>
          <w:rFonts w:ascii="Times New Roman" w:hAnsi="Times New Roman" w:cs="Times New Roman"/>
          <w:sz w:val="28"/>
          <w:szCs w:val="28"/>
        </w:rPr>
        <w:t>».</w:t>
      </w:r>
    </w:p>
    <w:p w:rsidR="00B5395E" w:rsidRPr="009A03AD" w:rsidRDefault="00B5395E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3" w:name="_Toc114146280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7.2. Типовые контрольные задания или иные материалы, необходимые для оценки индикаторов достижения компетенций, умений и знаний.</w:t>
      </w:r>
      <w:bookmarkEnd w:id="23"/>
    </w:p>
    <w:p w:rsidR="00497A2A" w:rsidRPr="00497A2A" w:rsidRDefault="00497A2A" w:rsidP="00497A2A">
      <w:pPr>
        <w:tabs>
          <w:tab w:val="left" w:pos="1134"/>
        </w:tabs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497A2A">
        <w:rPr>
          <w:rFonts w:ascii="Times New Roman" w:hAnsi="Times New Roman" w:cs="Times New Roman"/>
          <w:b/>
          <w:sz w:val="28"/>
          <w:szCs w:val="28"/>
        </w:rPr>
        <w:t>Перечень вопросов к экзамену:</w:t>
      </w:r>
    </w:p>
    <w:p w:rsidR="00484F57" w:rsidRDefault="00484F57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 w:rsidRPr="00484F57">
        <w:t>Понятие технологии управления рисками корпорации.</w:t>
      </w:r>
    </w:p>
    <w:p w:rsidR="00484F57" w:rsidRDefault="00484F57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 w:rsidRPr="00484F57">
        <w:t>Цель и функция технологии управления рисками. Подходы к формированию технологии управления ее виды.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>
        <w:t>Понятие финансовой среды предпринимательства.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>
        <w:t>Экономическое содержание финансовых рисков.</w:t>
      </w:r>
    </w:p>
    <w:p w:rsidR="00A37E89" w:rsidRDefault="00484F57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 w:rsidRPr="00484F57">
        <w:lastRenderedPageBreak/>
        <w:t xml:space="preserve">Объективные и субъективные причины существования финансовых рисков. 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>
        <w:t>Критерии количественной оценки финансового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>
        <w:t>Методы количественной оценки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r>
        <w:t>Этапы управления финансовыми рисками.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493"/>
          <w:tab w:val="left" w:pos="1134"/>
        </w:tabs>
        <w:spacing w:before="0" w:after="0" w:line="360" w:lineRule="auto"/>
        <w:ind w:left="0" w:firstLine="709"/>
        <w:jc w:val="left"/>
      </w:pPr>
      <w:r>
        <w:t>Финансовый риск банкротства как основное проявление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left"/>
      </w:pPr>
      <w:r>
        <w:t>Основные</w:t>
      </w:r>
      <w:r>
        <w:tab/>
        <w:t>понятия классификации рисков. Классификация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Экономическое содержание и классификация банковских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Экономическое содержание и классификация инвестиционных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Характеристика процесса анализа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Методы качественной оценки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Финансовое состояние предприятия и риск банкротства.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Группировка активов предприятия по группам их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Понятие и критерии несостоятельности (банкротства) предприятия и его нормативно-правовое регулирование.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Зарубежная практика оценки вероятности банкротства.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Отечественная практика оценки вероятности банкротства.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1134"/>
        </w:tabs>
        <w:spacing w:before="0" w:after="0" w:line="360" w:lineRule="auto"/>
        <w:ind w:left="0" w:firstLine="709"/>
        <w:jc w:val="left"/>
      </w:pPr>
      <w:r>
        <w:t>Объективные и субъективные причины возникновения состояния банкротства предприятия.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Характеристика модели комплексной бальной оценки риска финансовой несостоятельности предприятия.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Критерии количественной оценки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Классификация и содержание банковских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Функции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Систематические инвестиционные риски.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подходы к управлению финансовыми рисками и их содержание.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группы методов управления рисками.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lastRenderedPageBreak/>
        <w:t>Содержание метода избежания риска и условия его применения.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приемы уклонения от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Содержание методов удержания (сохранения) риска и особенности их применения.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Основные формы самострахования как приема снижения уровня риска, его положительные и отрицательные стороны.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снижения финансового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диверсификации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лимитирования (локализации)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методы передач финансового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Договорные формы передачи финансового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и виды хеджирования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снижения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передачи финансовых рисков.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компенсации риска.</w:t>
      </w:r>
    </w:p>
    <w:p w:rsidR="00A37E89" w:rsidRDefault="00A37E89" w:rsidP="009A03AD">
      <w:pPr>
        <w:pStyle w:val="210"/>
        <w:numPr>
          <w:ilvl w:val="0"/>
          <w:numId w:val="12"/>
        </w:numPr>
        <w:shd w:val="clear" w:color="auto" w:fill="auto"/>
        <w:tabs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Разработка политики управления финансовыми рисками в корпорации.</w:t>
      </w:r>
    </w:p>
    <w:p w:rsidR="00594375" w:rsidRPr="00594375" w:rsidRDefault="00594375" w:rsidP="00C902E7">
      <w:pPr>
        <w:pStyle w:val="30"/>
        <w:shd w:val="clear" w:color="auto" w:fill="auto"/>
        <w:spacing w:after="0" w:line="360" w:lineRule="auto"/>
        <w:ind w:left="57" w:firstLine="709"/>
        <w:jc w:val="both"/>
        <w:rPr>
          <w:sz w:val="16"/>
          <w:szCs w:val="16"/>
        </w:rPr>
      </w:pPr>
    </w:p>
    <w:p w:rsidR="00C902E7" w:rsidRDefault="00C902E7" w:rsidP="00C902E7">
      <w:pPr>
        <w:pStyle w:val="30"/>
        <w:shd w:val="clear" w:color="auto" w:fill="auto"/>
        <w:spacing w:after="0" w:line="360" w:lineRule="auto"/>
        <w:ind w:left="57" w:firstLine="709"/>
        <w:jc w:val="both"/>
        <w:rPr>
          <w:color w:val="FF0000"/>
        </w:rPr>
      </w:pPr>
      <w:r w:rsidRPr="00E50CEB">
        <w:rPr>
          <w:sz w:val="28"/>
          <w:szCs w:val="28"/>
        </w:rPr>
        <w:t xml:space="preserve">Примерные </w:t>
      </w:r>
      <w:r>
        <w:rPr>
          <w:sz w:val="28"/>
          <w:szCs w:val="28"/>
        </w:rPr>
        <w:t>тестовые задания</w:t>
      </w:r>
      <w:r w:rsidRPr="00E50CEB">
        <w:rPr>
          <w:sz w:val="28"/>
          <w:szCs w:val="28"/>
        </w:rPr>
        <w:t>: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Тест 1 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основные формы передачи 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финансового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риска.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компенсация;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страхование;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диверсификация;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хеджирование;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резервирование.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2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>Что такое инвестиционный риск?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возможность того, что реальный доход будет отличаться от ожидаемого дохода;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неуверенность кредитора в том, что дебитор будет в состоянии выполнить свои обязательства в соответствии со сроками и условиями кредитного договора;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3.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понести потери в результате превышения процентных ставок, выплачиваемых по привлеченным средствам, по отношению к ставкам по предоставленным кредитам;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4.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неспособности своевременно погашать долговые обязательства по пассивам баланса требованиями по активу;</w:t>
      </w:r>
    </w:p>
    <w:p w:rsidR="00C902E7" w:rsidRPr="00A35647" w:rsidRDefault="00C902E7" w:rsidP="004F5E90">
      <w:pPr>
        <w:widowControl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5.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 xml:space="preserve">возможность появления потерь, связанных с досрочным востребованием вклада или межбанковского кредита. </w:t>
      </w:r>
    </w:p>
    <w:p w:rsidR="00C902E7" w:rsidRPr="00A35647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3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функции 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финансовых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рисков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историческая;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социально-правовая;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экономическая.;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регулирующая;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защитная.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4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критерии количественной оценки  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финансового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вероятность достижения предполагаемого результата;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продолжительность времени для реализации решения;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определение затрат на реализацию принятых решений;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сравнение результатов принятого решения с возможными экономическими последствиями в определенный период времени;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сбалансированность интересов отдельных субъектов хозяйствования.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5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Укажите основные проявления чистых рисков для производителей (юридических лиц)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остановки производства;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банкротства;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процентный риск;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отсутствия спроса на продукцию;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кредитный риск;</w:t>
      </w:r>
    </w:p>
    <w:p w:rsidR="00C902E7" w:rsidRPr="00974CE6" w:rsidRDefault="00C902E7" w:rsidP="004F5E90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6.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стихийных бедствий.</w:t>
      </w:r>
    </w:p>
    <w:p w:rsidR="00C902E7" w:rsidRPr="00974CE6" w:rsidRDefault="00C902E7" w:rsidP="00584DA2">
      <w:pPr>
        <w:widowControl/>
        <w:jc w:val="center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Default="00C902E7" w:rsidP="004C4C4A">
      <w:pPr>
        <w:widowControl/>
        <w:ind w:left="360" w:right="-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484F57">
        <w:rPr>
          <w:rFonts w:ascii="Times New Roman" w:hAnsi="Times New Roman" w:cs="Times New Roman"/>
          <w:b/>
          <w:color w:val="auto"/>
          <w:sz w:val="28"/>
          <w:szCs w:val="28"/>
        </w:rPr>
        <w:t>Пример практико-ориентированных заданий</w:t>
      </w:r>
    </w:p>
    <w:p w:rsidR="00C902E7" w:rsidRPr="00484F5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 1</w:t>
      </w:r>
    </w:p>
    <w:p w:rsidR="00C902E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</w:r>
    </w:p>
    <w:p w:rsidR="00C902E7" w:rsidRPr="00484F5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</w:p>
    <w:tbl>
      <w:tblPr>
        <w:tblW w:w="8660" w:type="dxa"/>
        <w:tblInd w:w="85" w:type="dxa"/>
        <w:tblLook w:val="00A0" w:firstRow="1" w:lastRow="0" w:firstColumn="1" w:lastColumn="0" w:noHBand="0" w:noVBand="0"/>
      </w:tblPr>
      <w:tblGrid>
        <w:gridCol w:w="4204"/>
        <w:gridCol w:w="1114"/>
        <w:gridCol w:w="1114"/>
        <w:gridCol w:w="1114"/>
        <w:gridCol w:w="1114"/>
      </w:tblGrid>
      <w:tr w:rsidR="00C902E7" w:rsidRPr="00974CE6" w:rsidTr="00C902E7">
        <w:trPr>
          <w:trHeight w:val="597"/>
        </w:trPr>
        <w:tc>
          <w:tcPr>
            <w:tcW w:w="4204" w:type="dxa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2         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</w:p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цена в период разработки за 1 единицу  (С)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12,00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Предполагаемый ежегодный объем продаж изделия в натуральном выражении, штук  (П)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8000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освоения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2,0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эксплуатации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7,0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Кроме нашей фирмы над данной разработкой работают...  (Рт)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Кроме нашей фирмы на рынке аналогичную продукцию сбывают...  (Рк)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фирмы       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Затраты на освоение данного изделия предполагаются в размере  (З)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1500</w:t>
            </w:r>
          </w:p>
        </w:tc>
      </w:tr>
      <w:tr w:rsidR="00C902E7" w:rsidRPr="00974CE6" w:rsidTr="00C902E7">
        <w:trPr>
          <w:trHeight w:val="20"/>
        </w:trPr>
        <w:tc>
          <w:tcPr>
            <w:tcW w:w="4204" w:type="dxa"/>
            <w:tcBorders>
              <w:top w:val="nil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сумма ежегодных текущих затрат по производству и реализации данного изделия  (З)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1200</w:t>
            </w:r>
          </w:p>
        </w:tc>
      </w:tr>
    </w:tbl>
    <w:p w:rsidR="00C902E7" w:rsidRPr="00974CE6" w:rsidRDefault="00C902E7" w:rsidP="00C902E7">
      <w:pPr>
        <w:widowControl/>
        <w:ind w:right="-1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b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</w:t>
      </w:r>
      <w:r w:rsidRPr="00484F57">
        <w:rPr>
          <w:rFonts w:ascii="Times New Roman" w:hAnsi="Times New Roman" w:cs="Times New Roman"/>
          <w:b/>
          <w:color w:val="auto"/>
        </w:rPr>
        <w:t xml:space="preserve"> 2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  <w:lang w:val="en-US"/>
        </w:rPr>
        <w:t>Cl</w:t>
      </w:r>
      <w:r w:rsidRPr="00484F57">
        <w:rPr>
          <w:rFonts w:ascii="Times New Roman" w:hAnsi="Times New Roman" w:cs="Times New Roman"/>
          <w:color w:val="auto"/>
        </w:rPr>
        <w:t xml:space="preserve">, </w:t>
      </w:r>
      <w:r w:rsidRPr="00484F57">
        <w:rPr>
          <w:rFonts w:ascii="Times New Roman" w:hAnsi="Times New Roman" w:cs="Times New Roman"/>
          <w:color w:val="auto"/>
          <w:lang w:val="en-US"/>
        </w:rPr>
        <w:t>C</w:t>
      </w:r>
      <w:r w:rsidRPr="00484F57">
        <w:rPr>
          <w:rFonts w:ascii="Times New Roman" w:hAnsi="Times New Roman" w:cs="Times New Roman"/>
          <w:color w:val="auto"/>
        </w:rPr>
        <w:t>2 - предполагаемая стоимость строительства соответственно в первом и во втором регионах, млн. руб.;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Р11, Р12 - вероятность наступления стихийных бедствий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У1, У2 - предполагаемая степень ущерба в случае наступления стихийных бедствий соответственно в первом и во втором регионах, %;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Р21, Р22 — вероятность перепрофилирования объекта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</w:r>
    </w:p>
    <w:p w:rsidR="00C902E7" w:rsidRPr="00484F57" w:rsidRDefault="00C902E7" w:rsidP="00C902E7">
      <w:pPr>
        <w:widowControl/>
        <w:ind w:right="-1"/>
        <w:jc w:val="center"/>
        <w:rPr>
          <w:rFonts w:ascii="Times New Roman" w:hAnsi="Times New Roman" w:cs="Times New Roman"/>
          <w:color w:val="auto"/>
        </w:rPr>
      </w:pPr>
    </w:p>
    <w:tbl>
      <w:tblPr>
        <w:tblW w:w="5860" w:type="dxa"/>
        <w:jc w:val="center"/>
        <w:tblLook w:val="00A0" w:firstRow="1" w:lastRow="0" w:firstColumn="1" w:lastColumn="0" w:noHBand="0" w:noVBand="0"/>
      </w:tblPr>
      <w:tblGrid>
        <w:gridCol w:w="1060"/>
        <w:gridCol w:w="960"/>
        <w:gridCol w:w="960"/>
        <w:gridCol w:w="960"/>
        <w:gridCol w:w="960"/>
        <w:gridCol w:w="960"/>
      </w:tblGrid>
      <w:tr w:rsidR="00C902E7" w:rsidRPr="00974CE6" w:rsidTr="00C902E7">
        <w:trPr>
          <w:trHeight w:val="330"/>
          <w:jc w:val="center"/>
        </w:trPr>
        <w:tc>
          <w:tcPr>
            <w:tcW w:w="5860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Показатели </w:t>
            </w:r>
          </w:p>
        </w:tc>
      </w:tr>
      <w:tr w:rsidR="00C902E7" w:rsidRPr="00974CE6" w:rsidTr="00C902E7">
        <w:trPr>
          <w:trHeight w:val="34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Р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Р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</w:tr>
      <w:tr w:rsidR="00C902E7" w:rsidRPr="00974CE6" w:rsidTr="00C902E7">
        <w:trPr>
          <w:trHeight w:val="360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     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</w:tr>
      <w:tr w:rsidR="00C902E7" w:rsidRPr="00974CE6" w:rsidTr="00C902E7">
        <w:trPr>
          <w:trHeight w:val="31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95</w:t>
            </w:r>
          </w:p>
        </w:tc>
      </w:tr>
    </w:tbl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Pr="00A35647" w:rsidRDefault="00C902E7" w:rsidP="00C902E7">
      <w:pPr>
        <w:pStyle w:val="aa"/>
        <w:bidi/>
        <w:spacing w:before="0" w:beforeAutospacing="0" w:after="0" w:afterAutospacing="0"/>
        <w:jc w:val="right"/>
      </w:pPr>
      <w:r w:rsidRPr="00A35647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A35647">
        <w:rPr>
          <w:b/>
          <w:bCs/>
          <w:color w:val="000000"/>
          <w:kern w:val="24"/>
        </w:rPr>
        <w:t xml:space="preserve"> 3</w:t>
      </w:r>
    </w:p>
    <w:p w:rsidR="00C902E7" w:rsidRPr="00A35647" w:rsidRDefault="00C902E7" w:rsidP="00C902E7">
      <w:pPr>
        <w:pStyle w:val="aa"/>
        <w:bidi/>
        <w:spacing w:before="0" w:beforeAutospacing="0" w:after="0" w:afterAutospacing="0"/>
        <w:jc w:val="right"/>
      </w:pPr>
      <w:r w:rsidRPr="00A35647">
        <w:rPr>
          <w:color w:val="000000"/>
          <w:kern w:val="24"/>
        </w:rPr>
        <w:t>Рассчитать показатели средневзвешенной нормы дохода и показатели финансового риска по каждому из трех предлагаемых вариантов, выбирая наиболее предпочтительный из них исходя из таких данных.</w:t>
      </w:r>
    </w:p>
    <w:tbl>
      <w:tblPr>
        <w:tblStyle w:val="a9"/>
        <w:tblW w:w="0" w:type="auto"/>
        <w:tblInd w:w="40" w:type="dxa"/>
        <w:tblLook w:val="04A0" w:firstRow="1" w:lastRow="0" w:firstColumn="1" w:lastColumn="0" w:noHBand="0" w:noVBand="1"/>
      </w:tblPr>
      <w:tblGrid>
        <w:gridCol w:w="3139"/>
        <w:gridCol w:w="3139"/>
        <w:gridCol w:w="3140"/>
      </w:tblGrid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 w:rsidRPr="00484F57">
              <w:rPr>
                <w:sz w:val="24"/>
                <w:szCs w:val="24"/>
              </w:rPr>
              <w:t>Состояние экономики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Вероятность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дохода %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Глубокий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Средний рост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Мощный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0,40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70,0</w:t>
            </w:r>
          </w:p>
        </w:tc>
      </w:tr>
    </w:tbl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p w:rsidR="00C902E7" w:rsidRDefault="00C902E7" w:rsidP="00C902E7">
      <w:pPr>
        <w:pStyle w:val="aa"/>
        <w:spacing w:before="0" w:beforeAutospacing="0" w:after="0" w:afterAutospacing="0"/>
        <w:jc w:val="both"/>
      </w:pPr>
      <w:r w:rsidRPr="00EB507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B5071">
        <w:rPr>
          <w:b/>
          <w:bCs/>
          <w:color w:val="000000"/>
          <w:kern w:val="24"/>
        </w:rPr>
        <w:t xml:space="preserve"> 4. </w:t>
      </w:r>
      <w:r w:rsidRPr="00EB5071">
        <w:rPr>
          <w:color w:val="000000"/>
          <w:kern w:val="24"/>
        </w:rPr>
        <w:t>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 руб.</w:t>
      </w:r>
    </w:p>
    <w:p w:rsidR="00C902E7" w:rsidRPr="00EB5071" w:rsidRDefault="00C902E7" w:rsidP="00C902E7">
      <w:pPr>
        <w:pStyle w:val="aa"/>
        <w:spacing w:before="0" w:beforeAutospacing="0" w:after="0" w:afterAutospacing="0"/>
        <w:jc w:val="both"/>
      </w:pPr>
    </w:p>
    <w:tbl>
      <w:tblPr>
        <w:tblW w:w="939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2"/>
        <w:gridCol w:w="1375"/>
        <w:gridCol w:w="1122"/>
        <w:gridCol w:w="1193"/>
        <w:gridCol w:w="1249"/>
        <w:gridCol w:w="1249"/>
      </w:tblGrid>
      <w:tr w:rsidR="00C902E7" w:rsidRPr="00EB5071" w:rsidTr="00C902E7">
        <w:trPr>
          <w:trHeight w:val="24"/>
        </w:trPr>
        <w:tc>
          <w:tcPr>
            <w:tcW w:w="3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1. Дополнительные затраты, Зк, тыс. руб.</w:t>
            </w:r>
          </w:p>
        </w:tc>
        <w:tc>
          <w:tcPr>
            <w:tcW w:w="1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70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100</w:t>
            </w:r>
          </w:p>
        </w:tc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140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200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=510</w:t>
            </w:r>
          </w:p>
        </w:tc>
      </w:tr>
      <w:tr w:rsidR="00C902E7" w:rsidRPr="00EB5071" w:rsidTr="00C902E7">
        <w:trPr>
          <w:trHeight w:val="24"/>
        </w:trPr>
        <w:tc>
          <w:tcPr>
            <w:tcW w:w="3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lastRenderedPageBreak/>
              <w:t>2. Число случаев наступления дополнительных затрат, раз</w:t>
            </w:r>
          </w:p>
        </w:tc>
        <w:tc>
          <w:tcPr>
            <w:tcW w:w="1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24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15</w:t>
            </w:r>
          </w:p>
        </w:tc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=52</w:t>
            </w:r>
          </w:p>
        </w:tc>
      </w:tr>
      <w:tr w:rsidR="00C902E7" w:rsidRPr="00EB5071" w:rsidTr="00C902E7">
        <w:trPr>
          <w:trHeight w:val="24"/>
        </w:trPr>
        <w:tc>
          <w:tcPr>
            <w:tcW w:w="3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3. Частота наступления затрат к-го размера</w:t>
            </w:r>
          </w:p>
        </w:tc>
        <w:tc>
          <w:tcPr>
            <w:tcW w:w="1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902E7" w:rsidRPr="00EB5071" w:rsidTr="00C902E7">
        <w:trPr>
          <w:trHeight w:val="24"/>
        </w:trPr>
        <w:tc>
          <w:tcPr>
            <w:tcW w:w="3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4. Средневзвешенная величи</w:t>
            </w:r>
            <w:r w:rsidRPr="00EB5071">
              <w:rPr>
                <w:rFonts w:ascii="Times New Roman" w:hAnsi="Times New Roman" w:cs="Times New Roman"/>
                <w:kern w:val="24"/>
              </w:rPr>
              <w:softHyphen/>
              <w:t>на затрат, СЗк, тыс. руб.</w:t>
            </w:r>
          </w:p>
        </w:tc>
        <w:tc>
          <w:tcPr>
            <w:tcW w:w="1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903E1">
        <w:rPr>
          <w:b/>
          <w:bCs/>
          <w:color w:val="000000"/>
          <w:kern w:val="24"/>
        </w:rPr>
        <w:t xml:space="preserve"> </w:t>
      </w:r>
      <w:r w:rsidRPr="00E903E1">
        <w:t>5</w:t>
      </w: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color w:val="000000"/>
          <w:kern w:val="24"/>
        </w:rPr>
        <w:t>Требуется определить величину</w:t>
      </w:r>
      <w:r>
        <w:rPr>
          <w:color w:val="000000"/>
          <w:kern w:val="24"/>
        </w:rPr>
        <w:t xml:space="preserve"> финансового</w:t>
      </w:r>
      <w:r w:rsidRPr="00E903E1">
        <w:rPr>
          <w:color w:val="000000"/>
          <w:kern w:val="24"/>
        </w:rPr>
        <w:t xml:space="preserve"> риска вложения средств по каждому из трех вариантов и выбрать наиболее приемлемый из них, исходя из следующих данных:</w:t>
      </w: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color w:val="000000"/>
          <w:kern w:val="24"/>
        </w:rPr>
        <w:t>А, В и С - возможный ущерб в случае отсутствия сбыта продукции по первому, второму и третьему варианту соответственно;</w:t>
      </w: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color w:val="000000"/>
          <w:kern w:val="24"/>
        </w:rPr>
        <w:t>Р1, Р2 и Р3 - вероятность реализации проекта вложения средств по первому, второму и третьему варианту соответственно.</w:t>
      </w: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color w:val="000000"/>
          <w:kern w:val="24"/>
        </w:rPr>
        <w:t xml:space="preserve"> (А, В и С в тыс. руб.)</w:t>
      </w:r>
    </w:p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tbl>
      <w:tblPr>
        <w:tblW w:w="8969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2"/>
        <w:gridCol w:w="1280"/>
        <w:gridCol w:w="1280"/>
        <w:gridCol w:w="1283"/>
        <w:gridCol w:w="1763"/>
        <w:gridCol w:w="2032"/>
        <w:gridCol w:w="49"/>
      </w:tblGrid>
      <w:tr w:rsidR="00C902E7" w:rsidRPr="00E903E1" w:rsidTr="00C902E7">
        <w:trPr>
          <w:trHeight w:val="20"/>
        </w:trPr>
        <w:tc>
          <w:tcPr>
            <w:tcW w:w="8920" w:type="dxa"/>
            <w:gridSpan w:val="6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Показатели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C902E7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А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В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  <w:lang w:val="en-US"/>
              </w:rPr>
              <w:t>C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2</w:t>
            </w: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3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C902E7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0,65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0,25</w:t>
            </w: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bottom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0,55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</w:tbl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p w:rsidR="00C902E7" w:rsidRPr="00E903E1" w:rsidRDefault="00C902E7" w:rsidP="00C902E7">
      <w:pPr>
        <w:pStyle w:val="30"/>
        <w:shd w:val="clear" w:color="auto" w:fill="auto"/>
        <w:spacing w:after="44" w:line="300" w:lineRule="exact"/>
        <w:ind w:left="40"/>
        <w:jc w:val="left"/>
        <w:rPr>
          <w:sz w:val="24"/>
          <w:szCs w:val="24"/>
        </w:rPr>
      </w:pPr>
      <w:r w:rsidRPr="00E903E1">
        <w:rPr>
          <w:sz w:val="24"/>
          <w:szCs w:val="24"/>
        </w:rPr>
        <w:t>Зада</w:t>
      </w:r>
      <w:r>
        <w:rPr>
          <w:sz w:val="24"/>
          <w:szCs w:val="24"/>
        </w:rPr>
        <w:t>ние</w:t>
      </w:r>
      <w:r w:rsidRPr="00E903E1">
        <w:rPr>
          <w:sz w:val="24"/>
          <w:szCs w:val="24"/>
        </w:rPr>
        <w:t xml:space="preserve"> 6</w:t>
      </w:r>
    </w:p>
    <w:p w:rsidR="00C902E7" w:rsidRPr="00E903E1" w:rsidRDefault="00C902E7" w:rsidP="00C902E7">
      <w:pPr>
        <w:pStyle w:val="aa"/>
        <w:spacing w:before="0" w:beforeAutospacing="0" w:after="0" w:afterAutospacing="0"/>
      </w:pPr>
      <w:r w:rsidRPr="00E903E1">
        <w:rPr>
          <w:color w:val="000000"/>
          <w:kern w:val="24"/>
        </w:rPr>
        <w:t>Спрогнозировать вероятность банкротства предприятия на основе анализа структуры его баланса</w:t>
      </w:r>
    </w:p>
    <w:tbl>
      <w:tblPr>
        <w:tblW w:w="907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86"/>
        <w:gridCol w:w="1606"/>
        <w:gridCol w:w="1382"/>
      </w:tblGrid>
      <w:tr w:rsidR="00C902E7" w:rsidRPr="00E903E1" w:rsidTr="004F5E90">
        <w:trPr>
          <w:trHeight w:val="428"/>
        </w:trPr>
        <w:tc>
          <w:tcPr>
            <w:tcW w:w="6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Показатель,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тыс. руб.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начало года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конец года</w:t>
            </w:r>
          </w:p>
        </w:tc>
      </w:tr>
      <w:tr w:rsidR="00C902E7" w:rsidRPr="00E903E1" w:rsidTr="004F5E90">
        <w:trPr>
          <w:trHeight w:val="214"/>
        </w:trPr>
        <w:tc>
          <w:tcPr>
            <w:tcW w:w="6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</w:t>
            </w:r>
          </w:p>
        </w:tc>
      </w:tr>
      <w:tr w:rsidR="00C902E7" w:rsidRPr="00E903E1" w:rsidTr="004F5E90">
        <w:trPr>
          <w:trHeight w:val="1285"/>
        </w:trPr>
        <w:tc>
          <w:tcPr>
            <w:tcW w:w="6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Внеоборотные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Нематериальные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Основные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финансовые вложения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Запасы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38000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11200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47500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212400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78500</w:t>
            </w:r>
          </w:p>
        </w:tc>
      </w:tr>
      <w:tr w:rsidR="00C902E7" w:rsidRPr="00E903E1" w:rsidTr="004F5E90">
        <w:trPr>
          <w:trHeight w:val="816"/>
        </w:trPr>
        <w:tc>
          <w:tcPr>
            <w:tcW w:w="6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более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менее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финансовые вложения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Денежные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оборотные активы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Капитал и резервы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пассивы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пассивы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Заемные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Кредиторская задолженность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краткосрочные пассивы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</w:tc>
        <w:tc>
          <w:tcPr>
            <w:tcW w:w="1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600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8700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44200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34700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30500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</w:tc>
        <w:tc>
          <w:tcPr>
            <w:tcW w:w="13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25100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76000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183800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50000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</w:tc>
      </w:tr>
    </w:tbl>
    <w:p w:rsidR="00C902E7" w:rsidRDefault="00C902E7" w:rsidP="00C902E7">
      <w:pPr>
        <w:pStyle w:val="30"/>
        <w:shd w:val="clear" w:color="auto" w:fill="auto"/>
        <w:spacing w:after="44" w:line="300" w:lineRule="exact"/>
        <w:ind w:left="40"/>
      </w:pPr>
    </w:p>
    <w:p w:rsidR="00497A2A" w:rsidRPr="00497A2A" w:rsidRDefault="00497A2A" w:rsidP="00594375">
      <w:pPr>
        <w:keepNext/>
        <w:widowControl/>
        <w:tabs>
          <w:tab w:val="left" w:pos="113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97A2A">
        <w:rPr>
          <w:rFonts w:ascii="Times New Roman" w:hAnsi="Times New Roman" w:cs="Times New Roman"/>
          <w:b/>
          <w:sz w:val="28"/>
          <w:szCs w:val="28"/>
        </w:rPr>
        <w:lastRenderedPageBreak/>
        <w:t>Пример экзаменационных билетов</w:t>
      </w:r>
    </w:p>
    <w:p w:rsidR="00B6617A" w:rsidRPr="00B6617A" w:rsidRDefault="00B6617A" w:rsidP="00B6617A">
      <w:pPr>
        <w:widowControl/>
        <w:spacing w:before="120" w:after="120"/>
        <w:ind w:right="-58"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B6617A">
        <w:rPr>
          <w:rFonts w:ascii="Times New Roman" w:eastAsia="Times New Roman" w:hAnsi="Times New Roman" w:cs="Times New Roman"/>
          <w:b/>
          <w:color w:val="auto"/>
        </w:rPr>
        <w:t xml:space="preserve">Федеральное государственное образовательное бюджетное учреждение </w:t>
      </w:r>
      <w:r w:rsidRPr="00B6617A">
        <w:rPr>
          <w:rFonts w:ascii="Times New Roman" w:eastAsia="Times New Roman" w:hAnsi="Times New Roman" w:cs="Times New Roman"/>
          <w:b/>
          <w:color w:val="auto"/>
        </w:rPr>
        <w:br/>
        <w:t>высшего образования</w:t>
      </w:r>
    </w:p>
    <w:p w:rsidR="00B6617A" w:rsidRPr="00B6617A" w:rsidRDefault="00B6617A" w:rsidP="00B6617A">
      <w:pPr>
        <w:widowControl/>
        <w:spacing w:before="120" w:after="120"/>
        <w:ind w:right="-58"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B6617A">
        <w:rPr>
          <w:rFonts w:ascii="Times New Roman" w:eastAsia="Times New Roman" w:hAnsi="Times New Roman" w:cs="Times New Roman"/>
          <w:b/>
          <w:color w:val="auto"/>
        </w:rPr>
        <w:t xml:space="preserve">ФИНАНСОВЫЙ УНИВЕРСИТЕТ ПРИ ПРАВИТЕЛЬСТВЕ </w:t>
      </w:r>
      <w:r w:rsidRPr="00B6617A">
        <w:rPr>
          <w:rFonts w:ascii="Times New Roman" w:eastAsia="Times New Roman" w:hAnsi="Times New Roman" w:cs="Times New Roman"/>
          <w:b/>
          <w:color w:val="auto"/>
        </w:rPr>
        <w:br/>
        <w:t>РОССИЙСКОЙ ФЕДЕРАЦИИ</w:t>
      </w:r>
      <w:r w:rsidRPr="00B6617A">
        <w:rPr>
          <w:rFonts w:ascii="Times New Roman" w:eastAsia="Times New Roman" w:hAnsi="Times New Roman" w:cs="Times New Roman"/>
          <w:b/>
          <w:color w:val="auto"/>
        </w:rPr>
        <w:br/>
        <w:t>(Финансовый университет)</w:t>
      </w:r>
    </w:p>
    <w:p w:rsidR="00B6617A" w:rsidRPr="00B6617A" w:rsidRDefault="00B6617A" w:rsidP="00B6617A">
      <w:pPr>
        <w:widowControl/>
        <w:spacing w:before="120" w:after="120"/>
        <w:ind w:right="-58"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B6617A">
        <w:rPr>
          <w:rFonts w:ascii="Times New Roman" w:eastAsia="Times New Roman" w:hAnsi="Times New Roman" w:cs="Times New Roman"/>
          <w:b/>
          <w:color w:val="auto"/>
        </w:rPr>
        <w:t>Департамент корпоративных финансов и корпоративного управления</w:t>
      </w:r>
    </w:p>
    <w:tbl>
      <w:tblPr>
        <w:tblStyle w:val="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185"/>
        <w:gridCol w:w="1903"/>
        <w:gridCol w:w="1983"/>
        <w:gridCol w:w="2866"/>
      </w:tblGrid>
      <w:tr w:rsidR="00B6617A" w:rsidRPr="00B6617A" w:rsidTr="00E327DD">
        <w:tc>
          <w:tcPr>
            <w:tcW w:w="9355" w:type="dxa"/>
            <w:gridSpan w:val="5"/>
          </w:tcPr>
          <w:p w:rsidR="00B6617A" w:rsidRPr="00B6617A" w:rsidRDefault="00B6617A" w:rsidP="00B6617A">
            <w:pPr>
              <w:widowControl/>
              <w:ind w:left="3686" w:hanging="3686"/>
              <w:jc w:val="center"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color w:val="auto"/>
              </w:rPr>
              <w:t xml:space="preserve">Наименование дисциплины: </w:t>
            </w:r>
            <w:r w:rsidRPr="00B6617A">
              <w:rPr>
                <w:rFonts w:ascii="Times New Roman" w:eastAsia="Times New Roman" w:hAnsi="Times New Roman"/>
                <w:b/>
                <w:bCs/>
                <w:color w:val="auto"/>
              </w:rPr>
              <w:t>Технологии управления финансовыми рисками</w:t>
            </w:r>
          </w:p>
        </w:tc>
      </w:tr>
      <w:tr w:rsidR="00B6617A" w:rsidRPr="00B6617A" w:rsidTr="00E327DD">
        <w:tc>
          <w:tcPr>
            <w:tcW w:w="1418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/>
                <w:bCs/>
                <w:color w:val="auto"/>
              </w:rPr>
              <w:t>Факультет</w:t>
            </w:r>
          </w:p>
        </w:tc>
        <w:tc>
          <w:tcPr>
            <w:tcW w:w="5071" w:type="dxa"/>
            <w:gridSpan w:val="3"/>
          </w:tcPr>
          <w:p w:rsidR="00B6617A" w:rsidRPr="00B6617A" w:rsidRDefault="008C26EC" w:rsidP="008C26EC">
            <w:pPr>
              <w:widowControl/>
              <w:spacing w:after="200" w:line="276" w:lineRule="auto"/>
              <w:ind w:right="421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Экономики и бизнеса</w:t>
            </w:r>
          </w:p>
        </w:tc>
        <w:tc>
          <w:tcPr>
            <w:tcW w:w="2866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Cs/>
                <w:color w:val="auto"/>
              </w:rPr>
              <w:t>Форма обучения</w:t>
            </w:r>
            <w:r w:rsidRPr="00B6617A">
              <w:rPr>
                <w:rFonts w:ascii="Times New Roman" w:eastAsia="Times New Roman" w:hAnsi="Times New Roman"/>
                <w:b/>
                <w:bCs/>
                <w:color w:val="auto"/>
              </w:rPr>
              <w:t xml:space="preserve"> - очная</w:t>
            </w:r>
          </w:p>
        </w:tc>
      </w:tr>
      <w:tr w:rsidR="00B6617A" w:rsidRPr="00B6617A" w:rsidTr="00E327DD">
        <w:tc>
          <w:tcPr>
            <w:tcW w:w="1418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Cs/>
                <w:color w:val="auto"/>
              </w:rPr>
              <w:t>Семестр</w:t>
            </w:r>
          </w:p>
        </w:tc>
        <w:tc>
          <w:tcPr>
            <w:tcW w:w="1185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/>
                <w:bCs/>
                <w:color w:val="auto"/>
              </w:rPr>
              <w:t>7</w:t>
            </w:r>
          </w:p>
        </w:tc>
        <w:tc>
          <w:tcPr>
            <w:tcW w:w="1903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Cs/>
                <w:color w:val="auto"/>
              </w:rPr>
              <w:t>Направление</w:t>
            </w:r>
          </w:p>
        </w:tc>
        <w:tc>
          <w:tcPr>
            <w:tcW w:w="4849" w:type="dxa"/>
            <w:gridSpan w:val="2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/>
                <w:bCs/>
                <w:color w:val="auto"/>
              </w:rPr>
              <w:t>Финансы и кредит</w:t>
            </w:r>
          </w:p>
        </w:tc>
      </w:tr>
      <w:tr w:rsidR="00B6617A" w:rsidRPr="00B6617A" w:rsidTr="00E327DD">
        <w:tc>
          <w:tcPr>
            <w:tcW w:w="1418" w:type="dxa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Cs/>
                <w:color w:val="auto"/>
              </w:rPr>
            </w:pPr>
            <w:r w:rsidRPr="00B6617A">
              <w:rPr>
                <w:rFonts w:ascii="Times New Roman" w:eastAsia="Times New Roman" w:hAnsi="Times New Roman"/>
                <w:bCs/>
                <w:color w:val="auto"/>
              </w:rPr>
              <w:t>Профиль</w:t>
            </w:r>
          </w:p>
        </w:tc>
        <w:tc>
          <w:tcPr>
            <w:tcW w:w="7937" w:type="dxa"/>
            <w:gridSpan w:val="4"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/>
                <w:b/>
                <w:bCs/>
                <w:color w:val="auto"/>
              </w:rPr>
            </w:pPr>
            <w:r w:rsidRPr="00B6617A">
              <w:rPr>
                <w:rFonts w:ascii="Times New Roman" w:hAnsi="Times New Roman"/>
                <w:b/>
                <w:bCs/>
                <w:color w:val="333333"/>
              </w:rPr>
              <w:t> Корпоративные финансы в цифровой экономике</w:t>
            </w:r>
          </w:p>
        </w:tc>
      </w:tr>
    </w:tbl>
    <w:p w:rsidR="00B6617A" w:rsidRPr="004E199F" w:rsidRDefault="00B6617A" w:rsidP="00B6617A">
      <w:pPr>
        <w:widowControl/>
        <w:spacing w:before="240" w:line="276" w:lineRule="auto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  <w:r w:rsidRPr="004E199F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Экзаменационный билет № 1</w:t>
      </w:r>
    </w:p>
    <w:p w:rsidR="00B6617A" w:rsidRPr="00B6617A" w:rsidRDefault="00B6617A" w:rsidP="00B6617A">
      <w:pPr>
        <w:ind w:left="284" w:hanging="284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1. </w:t>
      </w: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 xml:space="preserve">Понятие технологии управления рисками корпорации </w:t>
      </w:r>
      <w:r w:rsidRPr="00B6617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(максимальное количество баллов - 15).</w:t>
      </w:r>
    </w:p>
    <w:p w:rsidR="00B6617A" w:rsidRPr="00B6617A" w:rsidRDefault="00B6617A" w:rsidP="00B6617A">
      <w:pPr>
        <w:ind w:left="284" w:hanging="284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2. </w:t>
      </w: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 xml:space="preserve">Отечественная практика оценки вероятности банкротства </w:t>
      </w:r>
      <w:r w:rsidRPr="00B6617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(максимальное кол-во баллов - 15).</w:t>
      </w:r>
    </w:p>
    <w:p w:rsidR="00B6617A" w:rsidRPr="00B6617A" w:rsidRDefault="00B6617A" w:rsidP="00B6617A">
      <w:pPr>
        <w:ind w:left="284" w:hanging="284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3. </w:t>
      </w:r>
      <w:r w:rsidRPr="00B6617A">
        <w:rPr>
          <w:rFonts w:ascii="Times New Roman" w:eastAsia="Times New Roman" w:hAnsi="Times New Roman" w:cs="Times New Roman"/>
          <w:color w:val="auto"/>
          <w:sz w:val="28"/>
        </w:rPr>
        <w:t>Формула расчета коэффициента абсолютной ликвидности</w:t>
      </w:r>
      <w:r w:rsidRPr="00B6617A">
        <w:rPr>
          <w:rFonts w:ascii="Times New Roman" w:eastAsia="Times New Roman" w:hAnsi="Times New Roman" w:cs="Times New Roman"/>
          <w:color w:val="auto"/>
          <w:sz w:val="32"/>
          <w:szCs w:val="28"/>
        </w:rPr>
        <w:t xml:space="preserve"> </w:t>
      </w:r>
      <w:r w:rsidRPr="00B6617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(максимальное количество баллов - 5).</w:t>
      </w:r>
    </w:p>
    <w:p w:rsidR="00B6617A" w:rsidRDefault="00B6617A" w:rsidP="00B6617A">
      <w:pPr>
        <w:ind w:left="284" w:hanging="284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4. Задача </w:t>
      </w:r>
      <w:r w:rsidRPr="00B6617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(максимальное количество баллов - 15).</w:t>
      </w:r>
    </w:p>
    <w:tbl>
      <w:tblPr>
        <w:tblW w:w="8984" w:type="dxa"/>
        <w:tblInd w:w="108" w:type="dxa"/>
        <w:tblLook w:val="04A0" w:firstRow="1" w:lastRow="0" w:firstColumn="1" w:lastColumn="0" w:noHBand="0" w:noVBand="1"/>
      </w:tblPr>
      <w:tblGrid>
        <w:gridCol w:w="1176"/>
        <w:gridCol w:w="976"/>
        <w:gridCol w:w="976"/>
        <w:gridCol w:w="976"/>
        <w:gridCol w:w="976"/>
        <w:gridCol w:w="976"/>
        <w:gridCol w:w="976"/>
        <w:gridCol w:w="976"/>
        <w:gridCol w:w="976"/>
      </w:tblGrid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bookmarkStart w:id="24" w:name="number25"/>
          <w:bookmarkStart w:id="25" w:name="body25"/>
          <w:bookmarkStart w:id="26" w:name="number24"/>
          <w:bookmarkStart w:id="27" w:name="body24"/>
          <w:bookmarkStart w:id="28" w:name="number23"/>
          <w:bookmarkStart w:id="29" w:name="body23"/>
          <w:bookmarkStart w:id="30" w:name="number22"/>
          <w:bookmarkStart w:id="31" w:name="body22"/>
          <w:bookmarkStart w:id="32" w:name="number21"/>
          <w:bookmarkStart w:id="33" w:name="body21"/>
          <w:bookmarkStart w:id="34" w:name="number20"/>
          <w:bookmarkStart w:id="35" w:name="body20"/>
          <w:bookmarkStart w:id="36" w:name="number19"/>
          <w:bookmarkStart w:id="37" w:name="body19"/>
          <w:bookmarkStart w:id="38" w:name="number18"/>
          <w:bookmarkStart w:id="39" w:name="body18"/>
          <w:bookmarkStart w:id="40" w:name="number17"/>
          <w:bookmarkStart w:id="41" w:name="body17"/>
          <w:bookmarkStart w:id="42" w:name="number16"/>
          <w:bookmarkStart w:id="43" w:name="body16"/>
          <w:bookmarkStart w:id="44" w:name="number15"/>
          <w:bookmarkStart w:id="45" w:name="body15"/>
          <w:bookmarkStart w:id="46" w:name="number14"/>
          <w:bookmarkStart w:id="47" w:name="body14"/>
          <w:bookmarkStart w:id="48" w:name="number13"/>
          <w:bookmarkStart w:id="49" w:name="body13"/>
          <w:bookmarkStart w:id="50" w:name="number12"/>
          <w:bookmarkStart w:id="51" w:name="body12"/>
          <w:bookmarkStart w:id="52" w:name="number11"/>
          <w:bookmarkStart w:id="53" w:name="body11"/>
          <w:bookmarkStart w:id="54" w:name="number10"/>
          <w:bookmarkStart w:id="55" w:name="body10"/>
          <w:bookmarkStart w:id="56" w:name="number9"/>
          <w:bookmarkStart w:id="57" w:name="body9"/>
          <w:bookmarkStart w:id="58" w:name="number8"/>
          <w:bookmarkStart w:id="59" w:name="body8"/>
          <w:bookmarkStart w:id="60" w:name="number7"/>
          <w:bookmarkStart w:id="61" w:name="body7"/>
          <w:bookmarkStart w:id="62" w:name="number6"/>
          <w:bookmarkStart w:id="63" w:name="body6"/>
          <w:bookmarkStart w:id="64" w:name="number5"/>
          <w:bookmarkStart w:id="65" w:name="body5"/>
          <w:bookmarkStart w:id="66" w:name="number4"/>
          <w:bookmarkStart w:id="67" w:name="body4"/>
          <w:bookmarkStart w:id="68" w:name="number3"/>
          <w:bookmarkStart w:id="69" w:name="body3"/>
          <w:bookmarkStart w:id="70" w:name="number2"/>
          <w:bookmarkStart w:id="71" w:name="body2"/>
          <w:bookmarkStart w:id="72" w:name="number1"/>
          <w:bookmarkStart w:id="73" w:name="body1"/>
          <w:bookmarkEnd w:id="24"/>
          <w:bookmarkEnd w:id="25"/>
          <w:bookmarkEnd w:id="26"/>
          <w:bookmarkEnd w:id="27"/>
          <w:bookmarkEnd w:id="28"/>
          <w:bookmarkEnd w:id="29"/>
          <w:bookmarkEnd w:id="30"/>
          <w:bookmarkEnd w:id="31"/>
          <w:bookmarkEnd w:id="32"/>
          <w:bookmarkEnd w:id="33"/>
          <w:bookmarkEnd w:id="34"/>
          <w:bookmarkEnd w:id="35"/>
          <w:bookmarkEnd w:id="36"/>
          <w:bookmarkEnd w:id="37"/>
          <w:bookmarkEnd w:id="38"/>
          <w:bookmarkEnd w:id="39"/>
          <w:bookmarkEnd w:id="40"/>
          <w:bookmarkEnd w:id="41"/>
          <w:bookmarkEnd w:id="42"/>
          <w:bookmarkEnd w:id="43"/>
          <w:bookmarkEnd w:id="44"/>
          <w:bookmarkEnd w:id="45"/>
          <w:bookmarkEnd w:id="46"/>
          <w:bookmarkEnd w:id="47"/>
          <w:bookmarkEnd w:id="48"/>
          <w:bookmarkEnd w:id="49"/>
          <w:bookmarkEnd w:id="50"/>
          <w:bookmarkEnd w:id="51"/>
          <w:bookmarkEnd w:id="52"/>
          <w:bookmarkEnd w:id="53"/>
          <w:bookmarkEnd w:id="54"/>
          <w:bookmarkEnd w:id="55"/>
          <w:bookmarkEnd w:id="56"/>
          <w:bookmarkEnd w:id="57"/>
          <w:bookmarkEnd w:id="58"/>
          <w:bookmarkEnd w:id="59"/>
          <w:bookmarkEnd w:id="60"/>
          <w:bookmarkEnd w:id="61"/>
          <w:bookmarkEnd w:id="62"/>
          <w:bookmarkEnd w:id="63"/>
          <w:bookmarkEnd w:id="64"/>
          <w:bookmarkEnd w:id="65"/>
          <w:bookmarkEnd w:id="66"/>
          <w:bookmarkEnd w:id="67"/>
          <w:bookmarkEnd w:id="68"/>
          <w:bookmarkEnd w:id="69"/>
          <w:bookmarkEnd w:id="70"/>
          <w:bookmarkEnd w:id="71"/>
          <w:bookmarkEnd w:id="72"/>
          <w:bookmarkEnd w:id="73"/>
          <w:p w:rsidR="00B6617A" w:rsidRPr="00B6617A" w:rsidRDefault="00062A9D" w:rsidP="00B6617A">
            <w:pPr>
              <w:widowControl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82550</wp:posOffset>
                      </wp:positionV>
                      <wp:extent cx="5410200" cy="2326005"/>
                      <wp:effectExtent l="0" t="0" r="0" b="0"/>
                      <wp:wrapNone/>
                      <wp:docPr id="12" name="Text Box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10200" cy="23260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                            </w:r>
                                </w:p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  <w:lang w:val="en-US"/>
                                    </w:rPr>
                                    <w:t>Cl</w:t>
                                  </w: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, </w:t>
                                  </w: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  <w:lang w:val="en-US"/>
                                    </w:rPr>
                                    <w:t>C</w:t>
                                  </w: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2 - предполагаемая стоимость строительства соответственно в первом и во втором регионах, млн. руб.;</w:t>
                                  </w:r>
                                </w:p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Р11, Р12 - вероятность наступления стихийных бедствий соответственно в первом и во втором регионах;</w:t>
                                  </w:r>
                                </w:p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У1, У2 - предполагаемая степень ущерба в случае наступления стихийных бедствий соответственно в первом и во втором регионах, %;</w:t>
                                  </w:r>
                                </w:p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Р21, Р22 — вероятность перепрофилирования объекта соответственно в первом и во втором регионах;</w:t>
                                  </w:r>
                                </w:p>
                                <w:p w:rsidR="009C01B5" w:rsidRPr="00B6617A" w:rsidRDefault="009C01B5" w:rsidP="00B6617A">
                                  <w:pPr>
                                    <w:pStyle w:val="aa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B6617A"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                            </w:r>
                                </w:p>
                              </w:txbxContent>
                            </wps:txbx>
                            <wps:bodyPr vertOverflow="clip" wrap="square" lIns="27432" tIns="22860" rIns="0" bIns="0" anchor="t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4.5pt;margin-top:6.5pt;width:426pt;height:183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">
                      <v:textbox inset="2.16pt,1.8pt,0,0">
                        <w:txbxContent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                      </w:r>
                          </w:p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  <w:lang w:val="en-US"/>
                              </w:rPr>
                              <w:t>Cl</w:t>
                            </w: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  <w:lang w:val="en-US"/>
                              </w:rPr>
                              <w:t>C</w:t>
                            </w: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2 - предполагаемая стоимость строительства соответственно в первом и во втором регионах, млн. руб.;</w:t>
                            </w:r>
                          </w:p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Р11, Р12 - вероятность наступления стихийных бедствий соответственно в первом и во втором регионах;</w:t>
                            </w:r>
                          </w:p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У1, У2 - предполагаемая степень ущерба в случае наступления стихийных бедствий соответственно в первом и во втором регионах, %;</w:t>
                            </w:r>
                          </w:p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Р21, Р22 — вероятность перепрофилирования объекта соответственно в первом и во втором регионах;</w:t>
                            </w:r>
                          </w:p>
                          <w:p w:rsidR="009C01B5" w:rsidRPr="00B6617A" w:rsidRDefault="009C01B5" w:rsidP="00B6617A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B6617A">
                              <w:rPr>
                                <w:color w:val="000000"/>
                                <w:sz w:val="22"/>
                                <w:szCs w:val="22"/>
                              </w:rPr>
                      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B6617A" w:rsidRPr="00B6617A" w:rsidTr="00E327DD">
              <w:trPr>
                <w:trHeight w:val="3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B6617A" w:rsidRPr="00B6617A" w:rsidRDefault="00B6617A" w:rsidP="00B6617A">
                  <w:pPr>
                    <w:widowControl/>
                    <w:rPr>
                      <w:rFonts w:ascii="Calibri" w:eastAsia="Times New Roman" w:hAnsi="Calibri" w:cs="Times New Roman"/>
                    </w:rPr>
                  </w:pPr>
                </w:p>
              </w:tc>
            </w:tr>
          </w:tbl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00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15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3902B8" w:rsidRPr="00B6617A" w:rsidTr="004E5EA7">
        <w:trPr>
          <w:trHeight w:val="315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902B8" w:rsidRPr="00B6617A" w:rsidRDefault="003902B8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30"/>
        </w:trPr>
        <w:tc>
          <w:tcPr>
            <w:tcW w:w="6056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Показатели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45"/>
        </w:trPr>
        <w:tc>
          <w:tcPr>
            <w:tcW w:w="1176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Р 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21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Р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22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P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11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P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12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У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1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У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60"/>
        </w:trPr>
        <w:tc>
          <w:tcPr>
            <w:tcW w:w="1176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C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C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      Д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Д</w:t>
            </w:r>
            <w:r w:rsidRPr="00B6617A">
              <w:rPr>
                <w:rFonts w:ascii="Times New Roman" w:eastAsia="Times New Roman" w:hAnsi="Times New Roman" w:cs="Times New Roman"/>
                <w:b/>
                <w:bCs/>
                <w:color w:val="auto"/>
                <w:vertAlign w:val="subscript"/>
              </w:rPr>
              <w:t>2</w:t>
            </w:r>
          </w:p>
        </w:tc>
        <w:tc>
          <w:tcPr>
            <w:tcW w:w="976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15"/>
        </w:trPr>
        <w:tc>
          <w:tcPr>
            <w:tcW w:w="1176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0,45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0,55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0,65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0,45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70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65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  <w:tr w:rsidR="00B6617A" w:rsidRPr="00B6617A" w:rsidTr="004E5EA7">
        <w:trPr>
          <w:trHeight w:val="330"/>
        </w:trPr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56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54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6617A" w:rsidRPr="00B6617A" w:rsidRDefault="00B6617A" w:rsidP="00B6617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B6617A">
              <w:rPr>
                <w:rFonts w:ascii="Times New Roman" w:eastAsia="Times New Roman" w:hAnsi="Times New Roman" w:cs="Times New Roman"/>
                <w:color w:val="auto"/>
              </w:rPr>
              <w:t>90</w:t>
            </w:r>
          </w:p>
        </w:tc>
        <w:tc>
          <w:tcPr>
            <w:tcW w:w="97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6617A" w:rsidRPr="00B6617A" w:rsidRDefault="00B6617A" w:rsidP="00B6617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617A" w:rsidRPr="00B6617A" w:rsidRDefault="00B6617A" w:rsidP="00B6617A">
            <w:pPr>
              <w:widowControl/>
              <w:rPr>
                <w:rFonts w:ascii="Calibri" w:eastAsia="Times New Roman" w:hAnsi="Calibri" w:cs="Times New Roman"/>
              </w:rPr>
            </w:pPr>
          </w:p>
        </w:tc>
      </w:tr>
    </w:tbl>
    <w:p w:rsidR="00B6617A" w:rsidRPr="00B6617A" w:rsidRDefault="00B6617A" w:rsidP="00B6617A">
      <w:pPr>
        <w:spacing w:before="120"/>
        <w:ind w:left="284" w:hanging="284"/>
        <w:rPr>
          <w:rFonts w:ascii="Times New Roman" w:eastAsia="Times New Roman" w:hAnsi="Times New Roman" w:cs="Times New Roman"/>
          <w:color w:val="auto"/>
          <w:sz w:val="20"/>
          <w:szCs w:val="20"/>
        </w:rPr>
      </w:pPr>
    </w:p>
    <w:p w:rsidR="00B6617A" w:rsidRPr="00B6617A" w:rsidRDefault="00B6617A" w:rsidP="00B6617A">
      <w:pPr>
        <w:spacing w:before="120"/>
        <w:ind w:left="284" w:hanging="284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6617A">
        <w:rPr>
          <w:rFonts w:ascii="Times New Roman" w:eastAsia="Times New Roman" w:hAnsi="Times New Roman" w:cs="Times New Roman"/>
          <w:color w:val="auto"/>
          <w:sz w:val="20"/>
          <w:szCs w:val="20"/>
        </w:rPr>
        <w:t xml:space="preserve"> </w:t>
      </w: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5. Тестовое задание </w:t>
      </w:r>
      <w:r w:rsidRPr="00B6617A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(максимальное количество баллов - 10, один тест – 2 ( балла).</w:t>
      </w:r>
      <w:r w:rsidRPr="00B6617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Тест 1 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Укажите основные формы передачи финансового риска.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lastRenderedPageBreak/>
        <w:t xml:space="preserve">1.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компенсация;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2.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страхование;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3.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диверсификация;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4.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хеджирование;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5.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резервирование.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Тест 2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>Что такое инвестиционный риск?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 xml:space="preserve">1. </w:t>
      </w:r>
      <w:r w:rsidRPr="00B6617A">
        <w:rPr>
          <w:rFonts w:ascii="Times New Roman" w:hAnsi="Times New Roman" w:cs="Times New Roman"/>
          <w:color w:val="auto"/>
        </w:rPr>
        <w:tab/>
        <w:t>возможность того, что реальный доход будет отличаться от ожидаемого дохода;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 xml:space="preserve">2. </w:t>
      </w:r>
      <w:r w:rsidRPr="00B6617A">
        <w:rPr>
          <w:rFonts w:ascii="Times New Roman" w:hAnsi="Times New Roman" w:cs="Times New Roman"/>
          <w:color w:val="auto"/>
        </w:rPr>
        <w:tab/>
        <w:t>неуверенность кредитора в том, что дебитор будет в состоянии выполнить свои обязательства в соответствии со сроками и условиями кредитного договора;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 xml:space="preserve">3. </w:t>
      </w:r>
      <w:r w:rsidRPr="00B6617A">
        <w:rPr>
          <w:rFonts w:ascii="Times New Roman" w:hAnsi="Times New Roman" w:cs="Times New Roman"/>
          <w:color w:val="auto"/>
        </w:rPr>
        <w:tab/>
        <w:t>опасность понести потери в результате превышения процентных ставок, выплачиваемых по привлеченным средствам, по отношению к ставкам по предоставленным кредитам;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 xml:space="preserve">4. </w:t>
      </w:r>
      <w:r w:rsidRPr="00B6617A">
        <w:rPr>
          <w:rFonts w:ascii="Times New Roman" w:hAnsi="Times New Roman" w:cs="Times New Roman"/>
          <w:color w:val="auto"/>
        </w:rPr>
        <w:tab/>
        <w:t>опасность неспособности своевременно погашать долговые обязательства по пассивам баланса требованиями по активу;</w:t>
      </w:r>
    </w:p>
    <w:p w:rsidR="00B6617A" w:rsidRPr="00B6617A" w:rsidRDefault="00B6617A" w:rsidP="00B6617A">
      <w:pPr>
        <w:widowControl/>
        <w:ind w:hanging="284"/>
        <w:jc w:val="both"/>
        <w:rPr>
          <w:rFonts w:ascii="Times New Roman" w:hAnsi="Times New Roman" w:cs="Times New Roman"/>
          <w:color w:val="auto"/>
        </w:rPr>
      </w:pPr>
      <w:r w:rsidRPr="00B6617A">
        <w:rPr>
          <w:rFonts w:ascii="Times New Roman" w:hAnsi="Times New Roman" w:cs="Times New Roman"/>
          <w:color w:val="auto"/>
        </w:rPr>
        <w:t xml:space="preserve">5. </w:t>
      </w:r>
      <w:r w:rsidRPr="00B6617A">
        <w:rPr>
          <w:rFonts w:ascii="Times New Roman" w:hAnsi="Times New Roman" w:cs="Times New Roman"/>
          <w:color w:val="auto"/>
        </w:rPr>
        <w:tab/>
        <w:t xml:space="preserve">возможность появления потерь, связанных с досрочным востребованием вклада или межбанковского кредита. 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Тест 3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Укажите функции финансовых рисков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1.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историческая;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2.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социально-правовая;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3. 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экономическая.;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4.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регулирующая;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5.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защитная.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Тест 4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Укажите критерии количественной оценки  финансового риска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1.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вероятность достижения предполагаемого результата;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2.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продолжительность времени для реализации решения;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3.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определение затрат на реализацию принятых решений;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4.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сравнение результатов принятого решения с возможными экономическими последствиями в определенный период времени;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5.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сбалансированность интересов отдельных субъектов хозяйствования.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Тест 5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>Укажите основные проявления чистых рисков для производителей (юридических лиц)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1.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риск остановки производства;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2.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риск банкротства;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3.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процентный риск;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4.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риск отсутствия спроса на продукцию;</w:t>
      </w: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5.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кредитный риск;</w:t>
      </w:r>
    </w:p>
    <w:p w:rsid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  <w:r w:rsidRPr="00B6617A">
        <w:rPr>
          <w:rFonts w:ascii="Times New Roman" w:hAnsi="Times New Roman" w:cs="Times New Roman"/>
          <w:color w:val="auto"/>
          <w:lang w:eastAsia="en-US"/>
        </w:rPr>
        <w:t xml:space="preserve">6. </w:t>
      </w:r>
      <w:r w:rsidRPr="00B6617A">
        <w:rPr>
          <w:rFonts w:ascii="Times New Roman" w:hAnsi="Times New Roman" w:cs="Times New Roman"/>
          <w:color w:val="auto"/>
          <w:lang w:eastAsia="en-US"/>
        </w:rPr>
        <w:tab/>
        <w:t>риск стихийных бедствий.</w:t>
      </w:r>
    </w:p>
    <w:p w:rsid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B6617A" w:rsidRPr="00B6617A" w:rsidRDefault="00B6617A" w:rsidP="00B6617A">
      <w:pPr>
        <w:widowControl/>
        <w:jc w:val="both"/>
        <w:rPr>
          <w:rFonts w:ascii="Times New Roman" w:hAnsi="Times New Roman" w:cs="Times New Roman"/>
          <w:color w:val="auto"/>
          <w:lang w:eastAsia="en-US"/>
        </w:rPr>
      </w:pPr>
    </w:p>
    <w:tbl>
      <w:tblPr>
        <w:tblW w:w="91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82"/>
        <w:gridCol w:w="4732"/>
      </w:tblGrid>
      <w:tr w:rsidR="00B6617A" w:rsidRPr="00B6617A" w:rsidTr="00B6617A">
        <w:trPr>
          <w:trHeight w:val="300"/>
        </w:trPr>
        <w:tc>
          <w:tcPr>
            <w:tcW w:w="4382" w:type="dxa"/>
            <w:shd w:val="clear" w:color="auto" w:fill="auto"/>
          </w:tcPr>
          <w:p w:rsidR="00B6617A" w:rsidRPr="00B6617A" w:rsidRDefault="00B6617A" w:rsidP="00B6617A">
            <w:pPr>
              <w:widowControl/>
              <w:ind w:right="-58"/>
              <w:rPr>
                <w:rFonts w:ascii="Times New Roman" w:eastAsia="Times New Roman" w:hAnsi="Times New Roman" w:cs="Times New Roman"/>
                <w:b/>
                <w:i/>
                <w:color w:val="auto"/>
                <w:sz w:val="26"/>
                <w:szCs w:val="26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i/>
                <w:color w:val="auto"/>
                <w:sz w:val="26"/>
                <w:szCs w:val="26"/>
              </w:rPr>
              <w:t>Подготовил: доц. Булава И.В.</w:t>
            </w:r>
          </w:p>
        </w:tc>
        <w:tc>
          <w:tcPr>
            <w:tcW w:w="4732" w:type="dxa"/>
            <w:shd w:val="clear" w:color="auto" w:fill="auto"/>
          </w:tcPr>
          <w:p w:rsidR="00B6617A" w:rsidRPr="00B6617A" w:rsidRDefault="00B6617A" w:rsidP="00B6617A">
            <w:pPr>
              <w:widowControl/>
              <w:ind w:right="-58"/>
              <w:rPr>
                <w:rFonts w:ascii="Times New Roman" w:eastAsia="Times New Roman" w:hAnsi="Times New Roman" w:cs="Times New Roman"/>
                <w:i/>
                <w:color w:val="auto"/>
                <w:sz w:val="26"/>
                <w:szCs w:val="26"/>
              </w:rPr>
            </w:pPr>
            <w:r w:rsidRPr="00B6617A">
              <w:rPr>
                <w:rFonts w:ascii="Times New Roman" w:eastAsia="Times New Roman" w:hAnsi="Times New Roman" w:cs="Times New Roman"/>
                <w:b/>
                <w:i/>
                <w:color w:val="auto"/>
                <w:sz w:val="26"/>
                <w:szCs w:val="26"/>
              </w:rPr>
              <w:t>ФИО экзаменаторов: доц. Булава И.В.</w:t>
            </w:r>
          </w:p>
        </w:tc>
      </w:tr>
    </w:tbl>
    <w:p w:rsidR="00B6617A" w:rsidRPr="00B6617A" w:rsidRDefault="00B6617A" w:rsidP="00B6617A">
      <w:pPr>
        <w:widowControl/>
        <w:ind w:right="-58"/>
        <w:jc w:val="both"/>
        <w:rPr>
          <w:rFonts w:ascii="Times New Roman" w:eastAsia="Times New Roman" w:hAnsi="Times New Roman" w:cs="Times New Roman"/>
          <w:color w:val="auto"/>
          <w:sz w:val="26"/>
          <w:szCs w:val="26"/>
        </w:rPr>
      </w:pPr>
      <w:r w:rsidRPr="00B6617A">
        <w:rPr>
          <w:rFonts w:ascii="Times New Roman" w:eastAsia="Times New Roman" w:hAnsi="Times New Roman" w:cs="Times New Roman"/>
          <w:b/>
          <w:color w:val="auto"/>
          <w:sz w:val="26"/>
          <w:szCs w:val="26"/>
        </w:rPr>
        <w:t>Утверждаю:</w:t>
      </w:r>
    </w:p>
    <w:p w:rsidR="00B6617A" w:rsidRPr="00B6617A" w:rsidRDefault="00B6617A" w:rsidP="00943738">
      <w:pPr>
        <w:widowControl/>
        <w:ind w:right="-58"/>
        <w:jc w:val="both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  <w:r w:rsidRPr="00B6617A">
        <w:rPr>
          <w:rFonts w:ascii="Times New Roman" w:eastAsia="Times New Roman" w:hAnsi="Times New Roman" w:cs="Times New Roman"/>
          <w:b/>
          <w:color w:val="auto"/>
          <w:sz w:val="26"/>
          <w:szCs w:val="26"/>
        </w:rPr>
        <w:t>Руководитель департамента ________________</w:t>
      </w:r>
      <w:r w:rsidR="00943738" w:rsidRPr="00943738">
        <w:t xml:space="preserve"> </w:t>
      </w:r>
      <w:r w:rsidR="00943738" w:rsidRPr="00943738">
        <w:rPr>
          <w:rFonts w:ascii="Times New Roman" w:eastAsia="Times New Roman" w:hAnsi="Times New Roman" w:cs="Times New Roman"/>
          <w:b/>
          <w:color w:val="auto"/>
          <w:sz w:val="26"/>
          <w:szCs w:val="26"/>
        </w:rPr>
        <w:t>О.В. Лосева «   » _____ 202__ г.</w:t>
      </w:r>
    </w:p>
    <w:p w:rsidR="00A37E89" w:rsidRDefault="00A37E89" w:rsidP="009A03AD">
      <w:pPr>
        <w:widowControl/>
        <w:tabs>
          <w:tab w:val="left" w:pos="1134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659E" w:rsidRDefault="0037659E" w:rsidP="00943738">
      <w:pPr>
        <w:keepNext/>
        <w:keepLines/>
        <w:pageBreakBefore/>
        <w:widowControl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  <w:sectPr w:rsidR="0037659E" w:rsidSect="00094A39">
          <w:footerReference w:type="default" r:id="rId8"/>
          <w:pgSz w:w="11900" w:h="16840"/>
          <w:pgMar w:top="1134" w:right="1134" w:bottom="1134" w:left="1134" w:header="0" w:footer="6" w:gutter="0"/>
          <w:pgNumType w:start="0"/>
          <w:cols w:space="720"/>
          <w:noEndnote/>
          <w:titlePg/>
          <w:docGrid w:linePitch="360"/>
        </w:sectPr>
      </w:pPr>
    </w:p>
    <w:p w:rsidR="00943738" w:rsidRDefault="00943738" w:rsidP="00943738">
      <w:pPr>
        <w:keepNext/>
        <w:keepLines/>
        <w:pageBreakBefore/>
        <w:widowControl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86AA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Примеры оценочных средств для проверки каждой компетенции, формируемой дисциплиной </w:t>
      </w:r>
    </w:p>
    <w:tbl>
      <w:tblPr>
        <w:tblW w:w="1487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2239"/>
        <w:gridCol w:w="4565"/>
        <w:gridCol w:w="5778"/>
      </w:tblGrid>
      <w:tr w:rsidR="00594375" w:rsidRPr="00E159F8" w:rsidTr="00594375">
        <w:trPr>
          <w:trHeight w:val="1176"/>
        </w:trPr>
        <w:tc>
          <w:tcPr>
            <w:tcW w:w="2297" w:type="dxa"/>
            <w:shd w:val="clear" w:color="auto" w:fill="auto"/>
          </w:tcPr>
          <w:p w:rsidR="00594375" w:rsidRPr="00E159F8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594375" w:rsidRPr="00E159F8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color w:val="auto"/>
              </w:rPr>
              <w:t>Наименование компетенции</w:t>
            </w:r>
          </w:p>
        </w:tc>
        <w:tc>
          <w:tcPr>
            <w:tcW w:w="2239" w:type="dxa"/>
            <w:shd w:val="clear" w:color="auto" w:fill="auto"/>
          </w:tcPr>
          <w:p w:rsidR="00594375" w:rsidRPr="00E159F8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594375" w:rsidRPr="00E159F8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color w:val="auto"/>
              </w:rPr>
              <w:t>Индикаторы достижения компетенции</w:t>
            </w:r>
          </w:p>
        </w:tc>
        <w:tc>
          <w:tcPr>
            <w:tcW w:w="4565" w:type="dxa"/>
          </w:tcPr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Результаты обучения (умения и знания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), соотнесенные с 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индикаторами достижения компетенции</w:t>
            </w:r>
          </w:p>
        </w:tc>
        <w:tc>
          <w:tcPr>
            <w:tcW w:w="5778" w:type="dxa"/>
            <w:shd w:val="clear" w:color="auto" w:fill="auto"/>
          </w:tcPr>
          <w:p w:rsidR="00594375" w:rsidRPr="00E159F8" w:rsidRDefault="00594375" w:rsidP="001821F6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color w:val="auto"/>
              </w:rPr>
              <w:t>Результаты обучения (умения и знания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), соотнесенные с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индикаторами достижения компетенции</w:t>
            </w:r>
          </w:p>
        </w:tc>
      </w:tr>
      <w:tr w:rsidR="00594375" w:rsidRPr="00E159F8" w:rsidTr="00594375">
        <w:trPr>
          <w:trHeight w:val="841"/>
        </w:trPr>
        <w:tc>
          <w:tcPr>
            <w:tcW w:w="2297" w:type="dxa"/>
            <w:vMerge w:val="restart"/>
            <w:shd w:val="clear" w:color="auto" w:fill="auto"/>
          </w:tcPr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Способность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идентифицировать и измерять финансовые риски, концептуально формировать корпоративную систему управления рисками в условиях развития финтеха (ПК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-2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1821F6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Идентифицирует и оценивает риски в целях оптимизации корпоративного риск-менеджмента</w:t>
            </w:r>
          </w:p>
        </w:tc>
        <w:tc>
          <w:tcPr>
            <w:tcW w:w="4565" w:type="dxa"/>
          </w:tcPr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594375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методическ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ий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инструментари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й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К-анализа и современных технологий финансовых измерений, отечественных и зарубежных методов оценки финансовых рисков </w:t>
            </w:r>
          </w:p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работать с программным обеспечением финансового анализа; применять балльные и дискриминантные модели оценки финансовых рисков (MDA-анализ)</w:t>
            </w:r>
          </w:p>
        </w:tc>
        <w:tc>
          <w:tcPr>
            <w:tcW w:w="5778" w:type="dxa"/>
            <w:shd w:val="clear" w:color="auto" w:fill="auto"/>
          </w:tcPr>
          <w:p w:rsidR="00594375" w:rsidRPr="00B6617A" w:rsidRDefault="00594375" w:rsidP="001821F6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b/>
                <w:bCs/>
              </w:rPr>
              <w:t xml:space="preserve">Задание 1. </w:t>
            </w:r>
            <w:r w:rsidRPr="00B6617A">
              <w:rPr>
                <w:color w:val="000000"/>
                <w:sz w:val="22"/>
                <w:szCs w:val="22"/>
              </w:rPr>
      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      </w:r>
          </w:p>
          <w:p w:rsidR="00594375" w:rsidRPr="00B6617A" w:rsidRDefault="00594375" w:rsidP="001821F6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B6617A">
              <w:rPr>
                <w:color w:val="000000"/>
                <w:sz w:val="22"/>
                <w:szCs w:val="22"/>
                <w:lang w:val="en-US"/>
              </w:rPr>
              <w:t>Cl</w:t>
            </w:r>
            <w:r w:rsidRPr="00B6617A">
              <w:rPr>
                <w:color w:val="000000"/>
                <w:sz w:val="22"/>
                <w:szCs w:val="22"/>
              </w:rPr>
              <w:t xml:space="preserve">, </w:t>
            </w:r>
            <w:r w:rsidRPr="00B6617A">
              <w:rPr>
                <w:color w:val="000000"/>
                <w:sz w:val="22"/>
                <w:szCs w:val="22"/>
                <w:lang w:val="en-US"/>
              </w:rPr>
              <w:t>C</w:t>
            </w:r>
            <w:r w:rsidRPr="00B6617A">
              <w:rPr>
                <w:color w:val="000000"/>
                <w:sz w:val="22"/>
                <w:szCs w:val="22"/>
              </w:rPr>
              <w:t>2 - предполагаемая стоимость строительства соответственно в первом и во втором регионах, млн. руб.;</w:t>
            </w:r>
          </w:p>
          <w:p w:rsidR="00594375" w:rsidRPr="00B6617A" w:rsidRDefault="00594375" w:rsidP="001821F6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B6617A">
              <w:rPr>
                <w:color w:val="000000"/>
                <w:sz w:val="22"/>
                <w:szCs w:val="22"/>
              </w:rPr>
              <w:t>Р11, Р12 - вероятность наступления стихийных бедствий соответственно в первом и во втором регионах;</w:t>
            </w:r>
          </w:p>
          <w:p w:rsidR="00594375" w:rsidRPr="00B6617A" w:rsidRDefault="00594375" w:rsidP="001821F6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B6617A">
              <w:rPr>
                <w:color w:val="000000"/>
                <w:sz w:val="22"/>
                <w:szCs w:val="22"/>
              </w:rPr>
              <w:t>У1, У2 - предполагаемая степень ущерба в случае наступления стихийных бедствий соответственно в первом и во втором регионах, %;</w:t>
            </w:r>
          </w:p>
          <w:p w:rsidR="00594375" w:rsidRPr="00B6617A" w:rsidRDefault="00594375" w:rsidP="001821F6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B6617A">
              <w:rPr>
                <w:color w:val="000000"/>
                <w:sz w:val="22"/>
                <w:szCs w:val="22"/>
              </w:rPr>
              <w:t>Р21, Р22 — вероятность перепрофилирования объекта соответственно в первом и во втором регионах;</w:t>
            </w:r>
          </w:p>
          <w:p w:rsidR="00594375" w:rsidRDefault="00594375" w:rsidP="001821F6">
            <w:pPr>
              <w:pStyle w:val="aa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B6617A">
              <w:rPr>
                <w:color w:val="000000"/>
                <w:sz w:val="22"/>
                <w:szCs w:val="22"/>
              </w:rPr>
      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      </w:r>
          </w:p>
          <w:tbl>
            <w:tblPr>
              <w:tblW w:w="5763" w:type="dxa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792"/>
              <w:gridCol w:w="567"/>
              <w:gridCol w:w="709"/>
              <w:gridCol w:w="567"/>
              <w:gridCol w:w="425"/>
              <w:gridCol w:w="425"/>
              <w:gridCol w:w="90"/>
              <w:gridCol w:w="146"/>
              <w:gridCol w:w="90"/>
              <w:gridCol w:w="886"/>
              <w:gridCol w:w="90"/>
              <w:gridCol w:w="886"/>
              <w:gridCol w:w="90"/>
            </w:tblGrid>
            <w:tr w:rsidR="00594375" w:rsidRPr="003902B8" w:rsidTr="003902B8">
              <w:trPr>
                <w:trHeight w:val="20"/>
              </w:trPr>
              <w:tc>
                <w:tcPr>
                  <w:tcW w:w="3575" w:type="dxa"/>
                  <w:gridSpan w:val="7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 xml:space="preserve">Показатели </w:t>
                  </w: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</w:tr>
            <w:tr w:rsidR="00594375" w:rsidRPr="003902B8" w:rsidTr="003902B8">
              <w:trPr>
                <w:gridAfter w:val="1"/>
                <w:wAfter w:w="90" w:type="dxa"/>
                <w:trHeight w:val="20"/>
              </w:trPr>
              <w:tc>
                <w:tcPr>
                  <w:tcW w:w="792" w:type="dxa"/>
                  <w:tcBorders>
                    <w:top w:val="nil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 xml:space="preserve">Р 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21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Р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22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P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11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P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12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nil"/>
                    <w:left w:val="single" w:sz="4" w:space="0" w:color="000000"/>
                    <w:bottom w:val="single" w:sz="8" w:space="0" w:color="000000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У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У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</w:tr>
            <w:tr w:rsidR="00594375" w:rsidRPr="003902B8" w:rsidTr="003902B8">
              <w:trPr>
                <w:gridAfter w:val="1"/>
                <w:wAfter w:w="90" w:type="dxa"/>
                <w:trHeight w:val="20"/>
              </w:trPr>
              <w:tc>
                <w:tcPr>
                  <w:tcW w:w="792" w:type="dxa"/>
                  <w:tcBorders>
                    <w:top w:val="nil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C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C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 xml:space="preserve">      Д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1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  <w:t>Д</w:t>
                  </w:r>
                  <w:r w:rsidRPr="003902B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  <w:tc>
                <w:tcPr>
                  <w:tcW w:w="425" w:type="dxa"/>
                  <w:vMerge/>
                  <w:tcBorders>
                    <w:top w:val="nil"/>
                    <w:left w:val="single" w:sz="4" w:space="0" w:color="000000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</w:tr>
            <w:tr w:rsidR="00594375" w:rsidRPr="003902B8" w:rsidTr="003902B8">
              <w:trPr>
                <w:gridAfter w:val="1"/>
                <w:wAfter w:w="90" w:type="dxa"/>
                <w:trHeight w:val="20"/>
              </w:trPr>
              <w:tc>
                <w:tcPr>
                  <w:tcW w:w="792" w:type="dxa"/>
                  <w:tcBorders>
                    <w:top w:val="nil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0,45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0,55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0,65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0,45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70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65</w:t>
                  </w: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</w:tr>
            <w:tr w:rsidR="00594375" w:rsidRPr="003902B8" w:rsidTr="003902B8">
              <w:trPr>
                <w:gridAfter w:val="1"/>
                <w:wAfter w:w="90" w:type="dxa"/>
                <w:trHeight w:val="20"/>
              </w:trPr>
              <w:tc>
                <w:tcPr>
                  <w:tcW w:w="79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54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70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3902B8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90</w:t>
                  </w:r>
                </w:p>
              </w:tc>
              <w:tc>
                <w:tcPr>
                  <w:tcW w:w="425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94375" w:rsidRPr="003902B8" w:rsidRDefault="00594375" w:rsidP="001821F6">
                  <w:pPr>
                    <w:widowControl/>
                    <w:rPr>
                      <w:rFonts w:ascii="Calibri" w:eastAsia="Times New Roman" w:hAnsi="Calibri" w:cs="Times New Roman"/>
                      <w:sz w:val="20"/>
                      <w:szCs w:val="20"/>
                    </w:rPr>
                  </w:pPr>
                </w:p>
              </w:tc>
            </w:tr>
          </w:tbl>
          <w:p w:rsidR="00594375" w:rsidRPr="00B6617A" w:rsidRDefault="00594375" w:rsidP="001821F6">
            <w:pPr>
              <w:spacing w:before="120"/>
              <w:ind w:left="284" w:hanging="284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:rsidR="00594375" w:rsidRPr="00E903E1" w:rsidRDefault="00594375" w:rsidP="001821F6">
            <w:pPr>
              <w:pStyle w:val="aa"/>
              <w:spacing w:before="0" w:beforeAutospacing="0" w:after="0" w:afterAutospacing="0"/>
            </w:pPr>
            <w:r w:rsidRPr="00E903E1">
              <w:rPr>
                <w:b/>
                <w:bCs/>
                <w:color w:val="000000"/>
                <w:kern w:val="24"/>
              </w:rPr>
              <w:t>Зада</w:t>
            </w:r>
            <w:r>
              <w:rPr>
                <w:b/>
                <w:bCs/>
                <w:color w:val="000000"/>
                <w:kern w:val="24"/>
              </w:rPr>
              <w:t>ние</w:t>
            </w:r>
            <w:r w:rsidRPr="00E903E1">
              <w:rPr>
                <w:b/>
                <w:bCs/>
                <w:color w:val="000000"/>
                <w:kern w:val="24"/>
              </w:rPr>
              <w:t xml:space="preserve"> </w:t>
            </w:r>
            <w:r>
              <w:rPr>
                <w:b/>
                <w:bCs/>
                <w:color w:val="000000"/>
                <w:kern w:val="24"/>
              </w:rPr>
              <w:t>2</w:t>
            </w:r>
          </w:p>
          <w:p w:rsidR="00594375" w:rsidRPr="00E903E1" w:rsidRDefault="00594375" w:rsidP="001821F6">
            <w:pPr>
              <w:pStyle w:val="aa"/>
              <w:spacing w:before="0" w:beforeAutospacing="0" w:after="0" w:afterAutospacing="0"/>
            </w:pPr>
            <w:r w:rsidRPr="00E903E1">
              <w:rPr>
                <w:color w:val="000000"/>
                <w:kern w:val="24"/>
              </w:rPr>
              <w:t>Требуется определить величину</w:t>
            </w:r>
            <w:r>
              <w:rPr>
                <w:color w:val="000000"/>
                <w:kern w:val="24"/>
              </w:rPr>
              <w:t xml:space="preserve"> финансового</w:t>
            </w:r>
            <w:r w:rsidRPr="00E903E1">
              <w:rPr>
                <w:color w:val="000000"/>
                <w:kern w:val="24"/>
              </w:rPr>
              <w:t xml:space="preserve"> риска вложения средств по каждому из трех вариантов и выбрать наиболее приемлемый из них, исходя из следующих данных:</w:t>
            </w:r>
          </w:p>
          <w:p w:rsidR="00594375" w:rsidRPr="00E903E1" w:rsidRDefault="00594375" w:rsidP="001821F6">
            <w:pPr>
              <w:pStyle w:val="aa"/>
              <w:spacing w:before="0" w:beforeAutospacing="0" w:after="0" w:afterAutospacing="0"/>
            </w:pPr>
            <w:r w:rsidRPr="00E903E1">
              <w:rPr>
                <w:color w:val="000000"/>
                <w:kern w:val="24"/>
              </w:rPr>
              <w:lastRenderedPageBreak/>
              <w:t>А, В и С - возможный ущерб в случае отсутствия сбыта продукции по первому, второму и третьему варианту соответственно;</w:t>
            </w:r>
          </w:p>
          <w:p w:rsidR="00594375" w:rsidRPr="00E903E1" w:rsidRDefault="00594375" w:rsidP="001821F6">
            <w:pPr>
              <w:pStyle w:val="aa"/>
              <w:spacing w:before="0" w:beforeAutospacing="0" w:after="0" w:afterAutospacing="0"/>
            </w:pPr>
            <w:r w:rsidRPr="00E903E1">
              <w:rPr>
                <w:color w:val="000000"/>
                <w:kern w:val="24"/>
              </w:rPr>
              <w:t>Р1, Р2 и Р3 - вероятность реализации проекта вложения средств по первому, второму и третьему варианту соответственно.</w:t>
            </w:r>
          </w:p>
          <w:p w:rsidR="00594375" w:rsidRPr="00E903E1" w:rsidRDefault="00594375" w:rsidP="001821F6">
            <w:pPr>
              <w:pStyle w:val="aa"/>
              <w:spacing w:before="0" w:beforeAutospacing="0" w:after="0" w:afterAutospacing="0"/>
            </w:pPr>
            <w:r w:rsidRPr="00E903E1">
              <w:rPr>
                <w:color w:val="000000"/>
                <w:kern w:val="24"/>
              </w:rPr>
              <w:t xml:space="preserve"> (А, В и С в тыс. руб.)</w:t>
            </w:r>
          </w:p>
          <w:tbl>
            <w:tblPr>
              <w:tblW w:w="3974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462"/>
              <w:gridCol w:w="425"/>
              <w:gridCol w:w="283"/>
              <w:gridCol w:w="567"/>
              <w:gridCol w:w="993"/>
              <w:gridCol w:w="1134"/>
              <w:gridCol w:w="50"/>
              <w:gridCol w:w="10"/>
              <w:gridCol w:w="50"/>
            </w:tblGrid>
            <w:tr w:rsidR="00594375" w:rsidRPr="00E903E1" w:rsidTr="003902B8">
              <w:trPr>
                <w:trHeight w:val="20"/>
              </w:trPr>
              <w:tc>
                <w:tcPr>
                  <w:tcW w:w="3924" w:type="dxa"/>
                  <w:gridSpan w:val="8"/>
                  <w:tcBorders>
                    <w:top w:val="double" w:sz="6" w:space="0" w:color="000000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Показатели</w:t>
                  </w:r>
                </w:p>
              </w:tc>
              <w:tc>
                <w:tcPr>
                  <w:tcW w:w="50" w:type="dxa"/>
                  <w:tcBorders>
                    <w:top w:val="nil"/>
                    <w:left w:val="single" w:sz="8" w:space="0" w:color="000000"/>
                    <w:bottom w:val="nil"/>
                    <w:right w:val="nil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bottom"/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rPr>
                      <w:rFonts w:ascii="Arial" w:hAnsi="Arial" w:cs="Arial"/>
                      <w:color w:val="auto"/>
                    </w:rPr>
                  </w:pPr>
                </w:p>
              </w:tc>
            </w:tr>
            <w:tr w:rsidR="00594375" w:rsidRPr="00E903E1" w:rsidTr="003902B8">
              <w:trPr>
                <w:gridAfter w:val="2"/>
                <w:wAfter w:w="60" w:type="dxa"/>
                <w:trHeight w:val="20"/>
              </w:trPr>
              <w:tc>
                <w:tcPr>
                  <w:tcW w:w="462" w:type="dxa"/>
                  <w:tcBorders>
                    <w:top w:val="single" w:sz="8" w:space="0" w:color="000000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А</w:t>
                  </w:r>
                </w:p>
              </w:tc>
              <w:tc>
                <w:tcPr>
                  <w:tcW w:w="4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В</w:t>
                  </w:r>
                </w:p>
              </w:tc>
              <w:tc>
                <w:tcPr>
                  <w:tcW w:w="28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  <w:lang w:val="en-US"/>
                    </w:rPr>
                    <w:t>C</w:t>
                  </w:r>
                </w:p>
              </w:tc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Р</w:t>
                  </w: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  <w:position w:val="-10"/>
                      <w:vertAlign w:val="subscript"/>
                    </w:rPr>
                    <w:t>1</w:t>
                  </w:r>
                </w:p>
              </w:tc>
              <w:tc>
                <w:tcPr>
                  <w:tcW w:w="99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Р</w:t>
                  </w: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  <w:position w:val="-10"/>
                      <w:vertAlign w:val="subscript"/>
                    </w:rPr>
                    <w:t>2</w:t>
                  </w: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</w:rPr>
                    <w:t>Р</w:t>
                  </w:r>
                  <w:r w:rsidRPr="00E903E1">
                    <w:rPr>
                      <w:rFonts w:ascii="Times New Roman" w:hAnsi="Times New Roman" w:cs="Times New Roman"/>
                      <w:b/>
                      <w:bCs/>
                      <w:kern w:val="24"/>
                      <w:position w:val="-10"/>
                      <w:vertAlign w:val="subscript"/>
                    </w:rPr>
                    <w:t>3</w:t>
                  </w:r>
                </w:p>
              </w:tc>
              <w:tc>
                <w:tcPr>
                  <w:tcW w:w="50" w:type="dxa"/>
                  <w:tcBorders>
                    <w:top w:val="nil"/>
                    <w:left w:val="single" w:sz="8" w:space="0" w:color="000000"/>
                    <w:bottom w:val="nil"/>
                    <w:right w:val="nil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bottom"/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rPr>
                      <w:rFonts w:ascii="Arial" w:hAnsi="Arial" w:cs="Arial"/>
                      <w:color w:val="auto"/>
                    </w:rPr>
                  </w:pPr>
                </w:p>
              </w:tc>
            </w:tr>
            <w:tr w:rsidR="00594375" w:rsidRPr="00E903E1" w:rsidTr="003902B8">
              <w:trPr>
                <w:gridAfter w:val="2"/>
                <w:wAfter w:w="60" w:type="dxa"/>
                <w:trHeight w:val="20"/>
              </w:trPr>
              <w:tc>
                <w:tcPr>
                  <w:tcW w:w="462" w:type="dxa"/>
                  <w:tcBorders>
                    <w:top w:val="single" w:sz="8" w:space="0" w:color="000000"/>
                    <w:left w:val="double" w:sz="6" w:space="0" w:color="000000"/>
                    <w:bottom w:val="double" w:sz="6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19</w:t>
                  </w:r>
                </w:p>
              </w:tc>
              <w:tc>
                <w:tcPr>
                  <w:tcW w:w="425" w:type="dxa"/>
                  <w:tcBorders>
                    <w:top w:val="single" w:sz="8" w:space="0" w:color="000000"/>
                    <w:left w:val="single" w:sz="8" w:space="0" w:color="000000"/>
                    <w:bottom w:val="double" w:sz="6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9</w:t>
                  </w:r>
                </w:p>
              </w:tc>
              <w:tc>
                <w:tcPr>
                  <w:tcW w:w="283" w:type="dxa"/>
                  <w:tcBorders>
                    <w:top w:val="single" w:sz="8" w:space="0" w:color="000000"/>
                    <w:left w:val="single" w:sz="8" w:space="0" w:color="000000"/>
                    <w:bottom w:val="double" w:sz="6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7</w:t>
                  </w:r>
                </w:p>
              </w:tc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double" w:sz="6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0,65</w:t>
                  </w:r>
                </w:p>
              </w:tc>
              <w:tc>
                <w:tcPr>
                  <w:tcW w:w="993" w:type="dxa"/>
                  <w:tcBorders>
                    <w:top w:val="single" w:sz="8" w:space="0" w:color="000000"/>
                    <w:left w:val="single" w:sz="8" w:space="0" w:color="000000"/>
                    <w:bottom w:val="double" w:sz="6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top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0,25</w:t>
                  </w: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jc w:val="center"/>
                    <w:textAlignment w:val="bottom"/>
                    <w:rPr>
                      <w:rFonts w:ascii="Arial" w:hAnsi="Arial" w:cs="Arial"/>
                      <w:color w:val="auto"/>
                    </w:rPr>
                  </w:pPr>
                  <w:r w:rsidRPr="00E903E1">
                    <w:rPr>
                      <w:rFonts w:ascii="Times New Roman" w:hAnsi="Times New Roman" w:cs="Times New Roman"/>
                      <w:kern w:val="24"/>
                    </w:rPr>
                    <w:t>0,55</w:t>
                  </w:r>
                </w:p>
              </w:tc>
              <w:tc>
                <w:tcPr>
                  <w:tcW w:w="50" w:type="dxa"/>
                  <w:tcBorders>
                    <w:top w:val="nil"/>
                    <w:left w:val="single" w:sz="8" w:space="0" w:color="000000"/>
                    <w:bottom w:val="nil"/>
                    <w:right w:val="nil"/>
                  </w:tcBorders>
                  <w:tcMar>
                    <w:top w:w="15" w:type="dxa"/>
                    <w:left w:w="15" w:type="dxa"/>
                    <w:bottom w:w="0" w:type="dxa"/>
                    <w:right w:w="15" w:type="dxa"/>
                  </w:tcMar>
                  <w:vAlign w:val="bottom"/>
                </w:tcPr>
                <w:p w:rsidR="00594375" w:rsidRPr="00E903E1" w:rsidRDefault="00594375" w:rsidP="001821F6">
                  <w:pPr>
                    <w:widowControl/>
                    <w:ind w:left="-76" w:right="19" w:firstLine="18"/>
                    <w:rPr>
                      <w:rFonts w:ascii="Arial" w:hAnsi="Arial" w:cs="Arial"/>
                      <w:color w:val="auto"/>
                    </w:rPr>
                  </w:pPr>
                </w:p>
              </w:tc>
            </w:tr>
          </w:tbl>
          <w:p w:rsidR="00594375" w:rsidRPr="00E159F8" w:rsidRDefault="00594375" w:rsidP="001821F6">
            <w:pP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</w:p>
        </w:tc>
      </w:tr>
      <w:tr w:rsidR="00594375" w:rsidRPr="00E159F8" w:rsidTr="00594375">
        <w:trPr>
          <w:trHeight w:val="841"/>
        </w:trPr>
        <w:tc>
          <w:tcPr>
            <w:tcW w:w="2297" w:type="dxa"/>
            <w:vMerge/>
            <w:shd w:val="clear" w:color="auto" w:fill="auto"/>
          </w:tcPr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1821F6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Выстраивает систему управления корпоративными рисками с учетом формирующихся трендов и перспектив развития </w:t>
            </w:r>
            <w:r>
              <w:rPr>
                <w:rFonts w:ascii="Times New Roman" w:eastAsia="Times New Roman" w:hAnsi="Times New Roman" w:cs="Times New Roman"/>
                <w:color w:val="auto"/>
                <w:lang w:val="en-US"/>
              </w:rPr>
              <w:t>FinTech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в России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  <w:p w:rsidR="00594375" w:rsidRPr="00C37947" w:rsidRDefault="00594375" w:rsidP="001821F6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565" w:type="dxa"/>
          </w:tcPr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</w:p>
          <w:p w:rsidR="00594375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основны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принцип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регулирования в сфере формирования и распространения финансовой информации; основны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метод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и прием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ы</w:t>
            </w:r>
            <w:r w:rsidRPr="00F47A61">
              <w:rPr>
                <w:rFonts w:ascii="Times New Roman" w:eastAsia="Times New Roman" w:hAnsi="Times New Roman" w:cs="Times New Roman"/>
                <w:color w:val="auto"/>
              </w:rPr>
              <w:t xml:space="preserve"> управления финансовыми рисками </w:t>
            </w:r>
          </w:p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</w:p>
          <w:p w:rsidR="00594375" w:rsidRPr="00C37947" w:rsidRDefault="00594375" w:rsidP="001821F6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F47A61">
              <w:rPr>
                <w:rFonts w:ascii="Times New Roman" w:eastAsia="Times New Roman" w:hAnsi="Times New Roman" w:cs="Times New Roman"/>
                <w:color w:val="auto"/>
              </w:rPr>
              <w:t>формировать целевые индикаторы политики управления финансовыми рисками; применять основные методы управления финансовыми рисками</w:t>
            </w:r>
          </w:p>
        </w:tc>
        <w:tc>
          <w:tcPr>
            <w:tcW w:w="5778" w:type="dxa"/>
            <w:shd w:val="clear" w:color="auto" w:fill="auto"/>
          </w:tcPr>
          <w:p w:rsidR="00594375" w:rsidRPr="00BF61AC" w:rsidRDefault="00594375" w:rsidP="001821F6">
            <w:pPr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Задание 1.</w:t>
            </w:r>
            <w:r w:rsidRPr="00BF61AC">
              <w:t xml:space="preserve"> </w:t>
            </w:r>
            <w:r w:rsidRPr="00BF61AC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Что лучше - выдать кредит на 100 млн. рублей одному заемщику или выдать эту сумму 100 заемщикам по 1 млн. руб.? В первом случае высокий риск, т.к. мы не знаем, что может с ним произойти, а во втором случае большинство заемщиков вернут деньги и лишь у какой-то части из них будут проблемы с возвратом. Вот в этом случае и приходит на помощь диверсификация, т.е. распределение риска всем заемщикам, а не одному и чем больше, тем лучше. Единственная проблема при этом: </w:t>
            </w:r>
          </w:p>
          <w:p w:rsidR="00594375" w:rsidRPr="00BF61AC" w:rsidRDefault="00594375" w:rsidP="001821F6">
            <w:pPr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BF61AC">
              <w:rPr>
                <w:rFonts w:ascii="Times New Roman" w:eastAsia="Times New Roman" w:hAnsi="Times New Roman" w:cs="Times New Roman"/>
                <w:bCs/>
                <w:color w:val="auto"/>
              </w:rPr>
              <w:t>1. При выдачи одному участнику 100 млн. нет трудностей с оформлением и контролем;</w:t>
            </w:r>
          </w:p>
          <w:p w:rsidR="00594375" w:rsidRPr="00BF61AC" w:rsidRDefault="00594375" w:rsidP="001821F6">
            <w:pPr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BF61AC">
              <w:rPr>
                <w:rFonts w:ascii="Times New Roman" w:eastAsia="Times New Roman" w:hAnsi="Times New Roman" w:cs="Times New Roman"/>
                <w:bCs/>
                <w:color w:val="auto"/>
              </w:rPr>
              <w:t>2. При выдачи 100 заемщикам по 1 млн. руб. большие затраты на оформление документов, их сбор, контроль.</w:t>
            </w:r>
          </w:p>
          <w:p w:rsidR="00594375" w:rsidRDefault="00594375" w:rsidP="001821F6">
            <w:pPr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BF61AC">
              <w:rPr>
                <w:rFonts w:ascii="Times New Roman" w:eastAsia="Times New Roman" w:hAnsi="Times New Roman" w:cs="Times New Roman"/>
                <w:bCs/>
                <w:color w:val="auto"/>
              </w:rPr>
              <w:t>Проще говоря «диверсифицировать риски - не скла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дывать все яйца в одну корзину».</w:t>
            </w:r>
          </w:p>
          <w:p w:rsidR="00594375" w:rsidRDefault="00594375" w:rsidP="001821F6">
            <w:pP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BF61AC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Задание 2. Пример расчета лимита кредитования (риска):</w:t>
            </w:r>
          </w:p>
          <w:p w:rsidR="00594375" w:rsidRPr="00BF61AC" w:rsidRDefault="00594375" w:rsidP="001821F6">
            <w:pP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38709B" wp14:editId="0D449E3D">
                  <wp:extent cx="2562860" cy="1856740"/>
                  <wp:effectExtent l="0" t="0" r="8890" b="0"/>
                  <wp:docPr id="2" name="Объект 6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Объект 6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60" cy="185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375" w:rsidRPr="00E159F8" w:rsidTr="00594375">
        <w:trPr>
          <w:trHeight w:val="841"/>
        </w:trPr>
        <w:tc>
          <w:tcPr>
            <w:tcW w:w="2297" w:type="dxa"/>
            <w:vMerge w:val="restart"/>
            <w:shd w:val="clear" w:color="auto" w:fill="auto"/>
          </w:tcPr>
          <w:p w:rsidR="00594375" w:rsidRPr="00C37947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E40653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Способность обосновать выбор инструментов и продуктов на финансовых рынках для принятия инвестиционных и финансовых решений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(ПК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-3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239" w:type="dxa"/>
            <w:shd w:val="clear" w:color="auto" w:fill="auto"/>
          </w:tcPr>
          <w:p w:rsidR="00594375" w:rsidRPr="00E40653" w:rsidRDefault="00594375" w:rsidP="0052105E">
            <w:pPr>
              <w:pStyle w:val="a8"/>
              <w:widowControl/>
              <w:numPr>
                <w:ilvl w:val="0"/>
                <w:numId w:val="18"/>
              </w:numPr>
              <w:ind w:left="0" w:firstLine="0"/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E40653">
              <w:rPr>
                <w:rFonts w:ascii="Times New Roman" w:eastAsia="Calibri" w:hAnsi="Times New Roman" w:cs="Times New Roman"/>
                <w:color w:val="auto"/>
                <w:lang w:eastAsia="en-US"/>
              </w:rPr>
              <w:t>Обоснованно аргументирует выбор финансовых инструментов для принятия решений, в том числе инвестиционных.</w:t>
            </w:r>
          </w:p>
          <w:p w:rsidR="00594375" w:rsidRPr="00573C38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  <w:highlight w:val="yellow"/>
              </w:rPr>
            </w:pPr>
          </w:p>
        </w:tc>
        <w:tc>
          <w:tcPr>
            <w:tcW w:w="4565" w:type="dxa"/>
          </w:tcPr>
          <w:p w:rsidR="00594375" w:rsidRPr="00C20362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Знать</w:t>
            </w:r>
          </w:p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Отечественные и зарубежные методы оценки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 xml:space="preserve"> финансовых рисков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, включая 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>logit и probit модел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и, бальные методики особенности их применения в России</w:t>
            </w:r>
            <w:r w:rsidRPr="00BC6FC2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  <w:p w:rsidR="00594375" w:rsidRPr="00C20362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Уметь</w:t>
            </w:r>
          </w:p>
          <w:p w:rsidR="00594375" w:rsidRPr="00C37947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В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ыбирать ключевые методы оценки рисков, разрабатывать собственную методику оценки рисков при разработке финансовой/ инвестиционной стратегии</w:t>
            </w:r>
          </w:p>
        </w:tc>
        <w:tc>
          <w:tcPr>
            <w:tcW w:w="5778" w:type="dxa"/>
            <w:shd w:val="clear" w:color="auto" w:fill="auto"/>
          </w:tcPr>
          <w:p w:rsidR="00594375" w:rsidRPr="00E159F8" w:rsidRDefault="00594375" w:rsidP="0052105E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Задание 1. </w:t>
            </w:r>
            <w:r w:rsidRPr="00E159F8">
              <w:rPr>
                <w:rFonts w:ascii="Times New Roman" w:eastAsia="Times New Roman" w:hAnsi="Times New Roman" w:cs="Times New Roman"/>
                <w:kern w:val="24"/>
              </w:rPr>
              <w:t>Спрогнозировать вероятность банкротства предприятия на основе анализа структуры его баланса</w:t>
            </w:r>
          </w:p>
          <w:tbl>
            <w:tblPr>
              <w:tblW w:w="3283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40"/>
              <w:gridCol w:w="708"/>
              <w:gridCol w:w="735"/>
            </w:tblGrid>
            <w:tr w:rsidR="00594375" w:rsidRPr="00E159F8" w:rsidTr="008C26EC">
              <w:trPr>
                <w:trHeight w:val="325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Показатель,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тыс. руб.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начало года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конец года</w:t>
                  </w:r>
                </w:p>
              </w:tc>
            </w:tr>
            <w:tr w:rsidR="00594375" w:rsidRPr="00E159F8" w:rsidTr="008C26EC">
              <w:trPr>
                <w:trHeight w:val="162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</w:t>
                  </w:r>
                </w:p>
              </w:tc>
            </w:tr>
            <w:tr w:rsidR="00594375" w:rsidRPr="00E159F8" w:rsidTr="008C26EC">
              <w:trPr>
                <w:trHeight w:val="977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Внеоборотные активы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Нематериальные активы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Основные средства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финансовые вложения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Оборотные активы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Запасы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41000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38000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11200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47500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212400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78500</w:t>
                  </w:r>
                </w:p>
              </w:tc>
            </w:tr>
            <w:tr w:rsidR="00594375" w:rsidRPr="00E159F8" w:rsidTr="008C26EC">
              <w:trPr>
                <w:trHeight w:val="297"/>
              </w:trPr>
              <w:tc>
                <w:tcPr>
                  <w:tcW w:w="18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более года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менее года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финансовые вложения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Денежные средства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оборотные активы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Капитал и резервы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пассивы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пассивы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Заемные средства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lastRenderedPageBreak/>
                    <w:t>Кредиторская задолженность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краткосрочные пассивы</w:t>
                  </w:r>
                </w:p>
                <w:p w:rsidR="00594375" w:rsidRPr="00E159F8" w:rsidRDefault="00594375" w:rsidP="0052105E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600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14000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8700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1500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44200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34700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30500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</w:tc>
              <w:tc>
                <w:tcPr>
                  <w:tcW w:w="73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13800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92000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25100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76000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183800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50000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133800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594375" w:rsidRPr="00E159F8" w:rsidRDefault="00594375" w:rsidP="0052105E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</w:tc>
            </w:tr>
          </w:tbl>
          <w:p w:rsidR="00594375" w:rsidRPr="00E159F8" w:rsidRDefault="00594375" w:rsidP="0052105E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E159F8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lastRenderedPageBreak/>
              <w:t xml:space="preserve">Задание 2. </w:t>
            </w:r>
            <w:r w:rsidRPr="00E159F8">
              <w:rPr>
                <w:rFonts w:ascii="Times New Roman" w:eastAsia="Calibri" w:hAnsi="Times New Roman" w:cs="Times New Roman"/>
                <w:color w:val="auto"/>
                <w:lang w:eastAsia="en-US"/>
              </w:rPr>
              <w:t>Оценить риск банкротства по модели Копелева И.Б.</w:t>
            </w:r>
          </w:p>
          <w:p w:rsidR="00594375" w:rsidRPr="00E159F8" w:rsidRDefault="00594375" w:rsidP="0052105E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E159F8">
              <w:rPr>
                <w:rFonts w:ascii="Times New Roman" w:eastAsia="Calibri" w:hAnsi="Times New Roman" w:cs="Times New Roman"/>
                <w:color w:val="auto"/>
                <w:position w:val="-24"/>
                <w:sz w:val="28"/>
                <w:szCs w:val="28"/>
                <w:lang w:val="en-US" w:eastAsia="en-US"/>
              </w:rPr>
              <w:object w:dxaOrig="350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2pt;height:35.05pt" o:ole="">
                  <v:imagedata r:id="rId10" o:title=""/>
                </v:shape>
                <o:OLEObject Type="Embed" ProgID="Equation.3" ShapeID="_x0000_i1025" DrawAspect="Content" ObjectID="_1731418381" r:id="rId11"/>
              </w:objec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23"/>
              <w:gridCol w:w="2048"/>
            </w:tblGrid>
            <w:tr w:rsidR="00594375" w:rsidRPr="00E159F8" w:rsidTr="008C26EC">
              <w:trPr>
                <w:trHeight w:val="419"/>
              </w:trPr>
              <w:tc>
                <w:tcPr>
                  <w:tcW w:w="1623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t>Параметр регрессии</w:t>
                  </w:r>
                </w:p>
              </w:tc>
              <w:tc>
                <w:tcPr>
                  <w:tcW w:w="2048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t>Корректировка</w:t>
                  </w:r>
                </w:p>
              </w:tc>
            </w:tr>
            <w:tr w:rsidR="00594375" w:rsidRPr="00E159F8" w:rsidTr="008C26EC">
              <w:trPr>
                <w:trHeight w:val="457"/>
              </w:trPr>
              <w:tc>
                <w:tcPr>
                  <w:tcW w:w="1623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Отношение чистого денежного потока к суммарным обязательствам (</w:t>
                  </w:r>
                  <w:r w:rsidRPr="00E159F8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К1</w:t>
                  </w: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2048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К1 = 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К1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594375" w:rsidRPr="00E159F8" w:rsidTr="008C26EC">
              <w:trPr>
                <w:trHeight w:val="457"/>
              </w:trPr>
              <w:tc>
                <w:tcPr>
                  <w:tcW w:w="1623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Рентабельность активов (</w:t>
                  </w:r>
                  <w:r w:rsidRPr="00E159F8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К2</w:t>
                  </w: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2048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К2 = 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К2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*3,4</w:t>
                  </w:r>
                </w:p>
              </w:tc>
            </w:tr>
            <w:tr w:rsidR="00594375" w:rsidRPr="00E159F8" w:rsidTr="008C26EC">
              <w:trPr>
                <w:trHeight w:val="457"/>
              </w:trPr>
              <w:tc>
                <w:tcPr>
                  <w:tcW w:w="1623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Коэффициент концентрации заемного капитала (</w:t>
                  </w:r>
                  <w:r w:rsidRPr="00E159F8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К3</w:t>
                  </w: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2048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К3 = 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К3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/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USD 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594375" w:rsidRPr="00E159F8" w:rsidTr="008C26EC">
              <w:trPr>
                <w:trHeight w:val="457"/>
              </w:trPr>
              <w:tc>
                <w:tcPr>
                  <w:tcW w:w="1623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Покрытие активов собственными оборотными средствами (</w:t>
                  </w:r>
                  <w:r w:rsidRPr="00E159F8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К4</w:t>
                  </w:r>
                  <w:r w:rsidRPr="00E159F8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2048" w:type="dxa"/>
                  <w:shd w:val="clear" w:color="auto" w:fill="auto"/>
                  <w:vAlign w:val="center"/>
                </w:tcPr>
                <w:p w:rsidR="00594375" w:rsidRPr="00E159F8" w:rsidRDefault="00594375" w:rsidP="0052105E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К4 = 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К4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E159F8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*1,6</w:t>
                  </w:r>
                </w:p>
              </w:tc>
            </w:tr>
          </w:tbl>
          <w:p w:rsidR="00594375" w:rsidRPr="00E159F8" w:rsidRDefault="00594375" w:rsidP="0052105E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E159F8">
              <w:rPr>
                <w:rFonts w:ascii="Times New Roman" w:eastAsia="Times New Roman" w:hAnsi="Times New Roman" w:cs="Times New Roman"/>
              </w:rPr>
              <w:t>dKm – темп прироста/снижения коэффициента монетизации в следующем году;</w:t>
            </w:r>
          </w:p>
          <w:p w:rsidR="00594375" w:rsidRPr="00E159F8" w:rsidRDefault="00594375" w:rsidP="0052105E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E159F8">
              <w:rPr>
                <w:rFonts w:ascii="Times New Roman" w:eastAsia="Times New Roman" w:hAnsi="Times New Roman" w:cs="Times New Roman"/>
              </w:rPr>
              <w:t>d</w:t>
            </w:r>
            <w:r w:rsidRPr="00E159F8">
              <w:rPr>
                <w:rFonts w:ascii="Times New Roman" w:eastAsia="Times New Roman" w:hAnsi="Times New Roman" w:cs="Times New Roman"/>
                <w:lang w:val="en-US"/>
              </w:rPr>
              <w:t>USD</w:t>
            </w:r>
            <w:r w:rsidRPr="00E159F8">
              <w:rPr>
                <w:rFonts w:ascii="Times New Roman" w:eastAsia="Times New Roman" w:hAnsi="Times New Roman" w:cs="Times New Roman"/>
              </w:rPr>
              <w:t xml:space="preserve"> – темп прироста/снижения среднегодового курса доллара в следующем году;</w:t>
            </w:r>
          </w:p>
          <w:p w:rsidR="00594375" w:rsidRPr="00E159F8" w:rsidRDefault="00594375" w:rsidP="0052105E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E159F8">
              <w:rPr>
                <w:rFonts w:ascii="Times New Roman" w:eastAsia="Times New Roman" w:hAnsi="Times New Roman" w:cs="Times New Roman"/>
              </w:rPr>
              <w:t>d</w:t>
            </w:r>
            <w:r w:rsidRPr="00E159F8">
              <w:rPr>
                <w:rFonts w:ascii="Times New Roman" w:eastAsia="Times New Roman" w:hAnsi="Times New Roman" w:cs="Times New Roman"/>
                <w:lang w:val="en-US"/>
              </w:rPr>
              <w:t>MICEX</w:t>
            </w:r>
            <w:r w:rsidRPr="00E159F8">
              <w:rPr>
                <w:rFonts w:ascii="Times New Roman" w:eastAsia="Times New Roman" w:hAnsi="Times New Roman" w:cs="Times New Roman"/>
              </w:rPr>
              <w:t xml:space="preserve"> – темп прироста/снижения индекса ММВБ в следующем году.</w:t>
            </w:r>
          </w:p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>Задание 3.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      </w:r>
          </w:p>
          <w:tbl>
            <w:tblPr>
              <w:tblW w:w="3569" w:type="dxa"/>
              <w:tblInd w:w="85" w:type="dxa"/>
              <w:tblLayout w:type="fixed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1733"/>
              <w:gridCol w:w="459"/>
              <w:gridCol w:w="459"/>
              <w:gridCol w:w="459"/>
              <w:gridCol w:w="459"/>
            </w:tblGrid>
            <w:tr w:rsidR="00594375" w:rsidRPr="00E159F8" w:rsidTr="008C26EC">
              <w:trPr>
                <w:trHeight w:val="778"/>
              </w:trPr>
              <w:tc>
                <w:tcPr>
                  <w:tcW w:w="1733" w:type="dxa"/>
                  <w:tcBorders>
                    <w:top w:val="double" w:sz="6" w:space="0" w:color="000000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</w:t>
                  </w:r>
                </w:p>
              </w:tc>
              <w:tc>
                <w:tcPr>
                  <w:tcW w:w="459" w:type="dxa"/>
                  <w:tcBorders>
                    <w:top w:val="double" w:sz="6" w:space="0" w:color="000000"/>
                    <w:left w:val="nil"/>
                    <w:bottom w:val="single" w:sz="4" w:space="0" w:color="auto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вариант </w:t>
                  </w:r>
                </w:p>
              </w:tc>
              <w:tc>
                <w:tcPr>
                  <w:tcW w:w="459" w:type="dxa"/>
                  <w:tcBorders>
                    <w:top w:val="double" w:sz="6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        вариант </w:t>
                  </w:r>
                </w:p>
              </w:tc>
              <w:tc>
                <w:tcPr>
                  <w:tcW w:w="459" w:type="dxa"/>
                  <w:tcBorders>
                    <w:top w:val="double" w:sz="6" w:space="0" w:color="000000"/>
                    <w:left w:val="nil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  <w:tc>
                <w:tcPr>
                  <w:tcW w:w="459" w:type="dxa"/>
                  <w:tcBorders>
                    <w:top w:val="double" w:sz="6" w:space="0" w:color="000000"/>
                    <w:left w:val="nil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459" w:type="dxa"/>
                  <w:tcBorders>
                    <w:top w:val="single" w:sz="4" w:space="0" w:color="auto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5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цена в период разработки за 1 единицу  (С)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15,00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13,00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12,00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Предполагаемый ежегодный объем продаж изделия в натуральном выражении, штук  (П)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8000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освоения изделия, лет  (Т)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2,0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эксплуатации изделия, лет  (Т)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7,0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над данной разработкой работают...  (Рт)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459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nil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459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 рынке аналогичную продукцию сбывают...  (Рк)</w:t>
                  </w:r>
                </w:p>
              </w:tc>
              <w:tc>
                <w:tcPr>
                  <w:tcW w:w="459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459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59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фирмы       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459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  <w:vAlign w:val="center"/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Затраты на освоение данного изделия предполагаются в размере  (З)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2500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1500</w:t>
                  </w:r>
                </w:p>
              </w:tc>
            </w:tr>
            <w:tr w:rsidR="00594375" w:rsidRPr="00E159F8" w:rsidTr="008C26EC">
              <w:trPr>
                <w:trHeight w:val="26"/>
              </w:trPr>
              <w:tc>
                <w:tcPr>
                  <w:tcW w:w="1733" w:type="dxa"/>
                  <w:tcBorders>
                    <w:top w:val="nil"/>
                    <w:left w:val="double" w:sz="6" w:space="0" w:color="000000"/>
                    <w:bottom w:val="double" w:sz="6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сумма ежегодных текущих затрат по производству и реализации данного изделия  (З)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1100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500</w:t>
                  </w:r>
                </w:p>
              </w:tc>
              <w:tc>
                <w:tcPr>
                  <w:tcW w:w="459" w:type="dxa"/>
                  <w:tcBorders>
                    <w:top w:val="nil"/>
                    <w:left w:val="nil"/>
                    <w:bottom w:val="double" w:sz="6" w:space="0" w:color="000000"/>
                    <w:right w:val="double" w:sz="6" w:space="0" w:color="000000"/>
                  </w:tcBorders>
                </w:tcPr>
                <w:p w:rsidR="00594375" w:rsidRPr="00E159F8" w:rsidRDefault="00594375" w:rsidP="0052105E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1200</w:t>
                  </w:r>
                </w:p>
              </w:tc>
            </w:tr>
          </w:tbl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594375" w:rsidRPr="00E159F8" w:rsidTr="00594375">
        <w:tc>
          <w:tcPr>
            <w:tcW w:w="2297" w:type="dxa"/>
            <w:vMerge/>
            <w:shd w:val="clear" w:color="auto" w:fill="auto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39" w:type="dxa"/>
            <w:shd w:val="clear" w:color="auto" w:fill="auto"/>
          </w:tcPr>
          <w:p w:rsidR="00594375" w:rsidRPr="00573C38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  <w:highlight w:val="yellow"/>
              </w:rPr>
            </w:pPr>
            <w:r w:rsidRPr="00E40653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E40653">
              <w:rPr>
                <w:rFonts w:ascii="Times New Roman" w:eastAsia="Times New Roman" w:hAnsi="Times New Roman" w:cs="Times New Roman"/>
                <w:color w:val="auto"/>
              </w:rPr>
              <w:tab/>
              <w:t xml:space="preserve">Мониторит ситуации на финансовых рынках для </w:t>
            </w:r>
            <w:r w:rsidRPr="00E40653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своевременной корректировки финансовой/ инвестиционной стратегии.</w:t>
            </w:r>
          </w:p>
        </w:tc>
        <w:tc>
          <w:tcPr>
            <w:tcW w:w="4565" w:type="dxa"/>
            <w:shd w:val="clear" w:color="auto" w:fill="auto"/>
          </w:tcPr>
          <w:p w:rsidR="00594375" w:rsidRPr="00C20362" w:rsidRDefault="00594375" w:rsidP="0052105E">
            <w:pPr>
              <w:widowControl/>
              <w:contextualSpacing/>
              <w:rPr>
                <w:rFonts w:ascii="Times New Roman" w:eastAsia="Calibri" w:hAnsi="Times New Roman" w:cs="Times New Roman"/>
                <w:b/>
                <w:bCs/>
                <w:i/>
                <w:color w:val="auto"/>
              </w:rPr>
            </w:pPr>
            <w:r w:rsidRPr="00C20362">
              <w:rPr>
                <w:rFonts w:ascii="Times New Roman" w:eastAsia="Calibri" w:hAnsi="Times New Roman" w:cs="Times New Roman"/>
                <w:b/>
                <w:bCs/>
                <w:i/>
                <w:color w:val="auto"/>
              </w:rPr>
              <w:lastRenderedPageBreak/>
              <w:t xml:space="preserve">Знать </w:t>
            </w:r>
          </w:p>
          <w:p w:rsidR="00594375" w:rsidRPr="00C37947" w:rsidRDefault="00594375" w:rsidP="0052105E">
            <w:pPr>
              <w:widowControl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</w:rPr>
            </w:pPr>
            <w:r>
              <w:rPr>
                <w:rFonts w:ascii="Times New Roman" w:eastAsia="Calibri" w:hAnsi="Times New Roman" w:cs="Times New Roman"/>
                <w:bCs/>
                <w:color w:val="auto"/>
              </w:rPr>
              <w:t>О</w:t>
            </w:r>
            <w:r w:rsidRPr="00C37947">
              <w:rPr>
                <w:rFonts w:ascii="Times New Roman" w:eastAsia="Calibri" w:hAnsi="Times New Roman" w:cs="Times New Roman"/>
                <w:bCs/>
                <w:color w:val="auto"/>
              </w:rPr>
              <w:t xml:space="preserve">сновные методы </w:t>
            </w:r>
            <w:r>
              <w:rPr>
                <w:rFonts w:ascii="Times New Roman" w:eastAsia="Calibri" w:hAnsi="Times New Roman" w:cs="Times New Roman"/>
                <w:bCs/>
                <w:color w:val="auto"/>
              </w:rPr>
              <w:t xml:space="preserve">управления финансовыми/ инвестиционными рисками </w:t>
            </w:r>
            <w:r>
              <w:rPr>
                <w:rFonts w:ascii="Times New Roman" w:eastAsia="Calibri" w:hAnsi="Times New Roman" w:cs="Times New Roman"/>
                <w:bCs/>
                <w:color w:val="auto"/>
              </w:rPr>
              <w:lastRenderedPageBreak/>
              <w:t>их влияние на финансовое состояние корпораций и возможности применения</w:t>
            </w:r>
            <w:r>
              <w:rPr>
                <w:rFonts w:ascii="Times New Roman" w:eastAsia="Calibri" w:hAnsi="Times New Roman" w:cs="Times New Roman"/>
                <w:color w:val="auto"/>
                <w:szCs w:val="22"/>
                <w:lang w:eastAsia="en-US"/>
              </w:rPr>
              <w:t>.</w:t>
            </w:r>
          </w:p>
          <w:p w:rsidR="00594375" w:rsidRPr="00C20362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C20362"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</w:rPr>
              <w:t>Уметь</w:t>
            </w:r>
          </w:p>
          <w:p w:rsidR="00594375" w:rsidRPr="00C37947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ринимать решения по управлению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финансово-хозяйственной деятельности корпорации и 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 xml:space="preserve"> финансовыми рисками; разрабатывать стратегии управления финансовыми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и инвестиционными </w:t>
            </w:r>
            <w:r w:rsidRPr="00F0408E">
              <w:rPr>
                <w:rFonts w:ascii="Times New Roman" w:eastAsia="Times New Roman" w:hAnsi="Times New Roman" w:cs="Times New Roman"/>
                <w:color w:val="auto"/>
              </w:rPr>
              <w:t>рисками</w:t>
            </w:r>
          </w:p>
        </w:tc>
        <w:tc>
          <w:tcPr>
            <w:tcW w:w="5778" w:type="dxa"/>
            <w:shd w:val="clear" w:color="auto" w:fill="auto"/>
          </w:tcPr>
          <w:p w:rsidR="00594375" w:rsidRPr="00E159F8" w:rsidRDefault="00594375" w:rsidP="0052105E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lastRenderedPageBreak/>
              <w:t>Задание 1</w:t>
            </w:r>
            <w:r w:rsidRPr="00E159F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. 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</w:t>
            </w:r>
            <w:r w:rsidRPr="00E159F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lastRenderedPageBreak/>
              <w:t>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тыс.руб.</w:t>
            </w:r>
          </w:p>
          <w:p w:rsidR="00594375" w:rsidRPr="00E159F8" w:rsidRDefault="00594375" w:rsidP="0052105E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провести научное исследование о компаниях имеющих признаки риска банкротства по различным отраслям и сферам деятельности.</w:t>
            </w:r>
          </w:p>
          <w:p w:rsidR="00594375" w:rsidRPr="00E159F8" w:rsidRDefault="00594375" w:rsidP="0052105E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Задание 3.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Провести сравнительный анализ по финансовому состоянию корпораций различных отраслей и выявить особенности формирования их ликвидности на основе структуры баланса.</w:t>
            </w:r>
          </w:p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Задание 4.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сделать выборку компаний имеющих отношение к цифровой экономике и сделать выводы о их особенностях</w:t>
            </w:r>
          </w:p>
        </w:tc>
      </w:tr>
      <w:tr w:rsidR="00594375" w:rsidRPr="00E159F8" w:rsidTr="00594375">
        <w:tc>
          <w:tcPr>
            <w:tcW w:w="2297" w:type="dxa"/>
            <w:vMerge w:val="restart"/>
            <w:shd w:val="clear" w:color="auto" w:fill="auto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D4241E">
              <w:rPr>
                <w:rFonts w:ascii="Times New Roman" w:eastAsia="Times New Roman" w:hAnsi="Times New Roman" w:cs="Times New Roman"/>
                <w:color w:val="auto"/>
              </w:rPr>
              <w:lastRenderedPageBreak/>
              <w:t xml:space="preserve">Способность проводить анализ, обобщать и критически оценивать полученные результаты исследования для разработки финансовых аспектов перспективных направлений инновационного развития, минимизации рисков, достижения финансовой </w:t>
            </w:r>
            <w:r w:rsidRPr="00D4241E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устойчивости организаций (включая финансово-кредитные организации), долгосрочной устойчивости бюджетной системы, составления финансовых обзоров, экспертно-аналитических заключений, отчетов и научных публикаций в области финансов и кредита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(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ПКН-</w:t>
            </w:r>
            <w:r w:rsidRPr="00594375">
              <w:rPr>
                <w:rFonts w:ascii="Times New Roman" w:eastAsia="Times New Roman" w:hAnsi="Times New Roman" w:cs="Times New Roman"/>
                <w:color w:val="auto"/>
              </w:rPr>
              <w:t>3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52105E">
            <w:pPr>
              <w:widowControl/>
              <w:tabs>
                <w:tab w:val="left" w:pos="28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1.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>Владеет методами прикладных научных исследований в профессиональной сфере.</w:t>
            </w:r>
          </w:p>
          <w:p w:rsidR="00594375" w:rsidRPr="00C37947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565" w:type="dxa"/>
            <w:shd w:val="clear" w:color="auto" w:fill="auto"/>
          </w:tcPr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594375" w:rsidRPr="00CD7AE6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научные технологии и инструментарий для ведения научной дискуссии, проведения научных исследований, и их реализации.</w:t>
            </w:r>
          </w:p>
          <w:p w:rsidR="00594375" w:rsidRPr="00CD7AE6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594375" w:rsidRPr="00C37947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диагностировать глобальные и национальные тренды развития экономических систем и отраслевых рынков; формировать эмпирическую базу научного исследования для построения оптимальной модели устойчивого развития объекта управления.</w:t>
            </w:r>
          </w:p>
        </w:tc>
        <w:tc>
          <w:tcPr>
            <w:tcW w:w="5778" w:type="dxa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Задание 1.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 </w:t>
            </w:r>
            <w:r w:rsidRPr="00E159F8">
              <w:rPr>
                <w:rFonts w:ascii="Times New Roman" w:eastAsia="Times New Roman" w:hAnsi="Times New Roman" w:cs="Times New Roman"/>
                <w:color w:val="auto"/>
                <w:lang w:val="en-US"/>
              </w:rPr>
              <w:t>Project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2016 разработать проект развития компании и сделать вывод о рисках ее деятельности.</w:t>
            </w:r>
          </w:p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</w:t>
            </w:r>
            <w:r w:rsidRPr="00E159F8">
              <w:rPr>
                <w:rFonts w:ascii="Times New Roman" w:eastAsia="Times New Roman" w:hAnsi="Times New Roman" w:cs="Times New Roman"/>
                <w:color w:val="auto"/>
                <w:sz w:val="28"/>
              </w:rPr>
              <w:t xml:space="preserve">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Project или</w:t>
            </w:r>
          </w:p>
          <w:p w:rsidR="00594375" w:rsidRPr="00E159F8" w:rsidRDefault="00594375" w:rsidP="0052105E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/>
              </w:rPr>
            </w:pPr>
            <w:r w:rsidRPr="00E159F8">
              <w:rPr>
                <w:rFonts w:ascii="Times New Roman" w:eastAsia="Times New Roman" w:hAnsi="Times New Roman" w:cs="Times New Roman"/>
                <w:color w:val="auto"/>
              </w:rPr>
              <w:t>Project Expert оценить эффективность экономических проектов (согласованных с преподавателем) в условиях неопределенности</w:t>
            </w:r>
          </w:p>
        </w:tc>
      </w:tr>
      <w:tr w:rsidR="00594375" w:rsidRPr="00E159F8" w:rsidTr="00594375">
        <w:tc>
          <w:tcPr>
            <w:tcW w:w="2297" w:type="dxa"/>
            <w:vMerge/>
            <w:shd w:val="clear" w:color="auto" w:fill="auto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 xml:space="preserve">Применяет современные методы анализа и оценки рисков деятельности 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организаций (включая финансово-кредитные организации), бюджетных рисков  и предлагает решения по их минимизации  в контексте достижения финансовой стабильности и долгосрочной устойчивости.</w:t>
            </w:r>
          </w:p>
        </w:tc>
        <w:tc>
          <w:tcPr>
            <w:tcW w:w="4565" w:type="dxa"/>
            <w:shd w:val="clear" w:color="auto" w:fill="auto"/>
          </w:tcPr>
          <w:p w:rsidR="00594375" w:rsidRPr="00CD7AE6" w:rsidRDefault="00594375" w:rsidP="0052105E">
            <w:pPr>
              <w:widowControl/>
              <w:contextualSpacing/>
              <w:rPr>
                <w:rFonts w:ascii="Times New Roman" w:eastAsia="Calibri" w:hAnsi="Times New Roman" w:cs="Times New Roman"/>
                <w:bCs/>
                <w:i/>
                <w:color w:val="auto"/>
              </w:rPr>
            </w:pPr>
            <w:r w:rsidRPr="00CD7AE6">
              <w:rPr>
                <w:rFonts w:ascii="Times New Roman" w:eastAsia="Calibri" w:hAnsi="Times New Roman" w:cs="Times New Roman"/>
                <w:bCs/>
                <w:i/>
                <w:color w:val="auto"/>
              </w:rPr>
              <w:lastRenderedPageBreak/>
              <w:t xml:space="preserve">Знать </w:t>
            </w:r>
          </w:p>
          <w:p w:rsidR="00594375" w:rsidRPr="00CD7AE6" w:rsidRDefault="00594375" w:rsidP="0052105E">
            <w:pPr>
              <w:widowControl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</w:rPr>
            </w:pPr>
            <w:r w:rsidRPr="00CD7AE6">
              <w:rPr>
                <w:rFonts w:ascii="Times New Roman" w:eastAsia="Calibri" w:hAnsi="Times New Roman" w:cs="Times New Roman"/>
                <w:bCs/>
                <w:color w:val="auto"/>
              </w:rPr>
              <w:t xml:space="preserve">основные методы анализа и </w:t>
            </w:r>
            <w:r w:rsidRPr="00CD7AE6">
              <w:rPr>
                <w:rFonts w:ascii="Times New Roman" w:eastAsia="Calibri" w:hAnsi="Times New Roman" w:cs="Times New Roman"/>
              </w:rPr>
              <w:t>оценки рисков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CD7AE6">
              <w:rPr>
                <w:rFonts w:ascii="Times New Roman" w:eastAsia="Calibri" w:hAnsi="Times New Roman" w:cs="Times New Roman"/>
                <w:color w:val="auto"/>
                <w:szCs w:val="22"/>
                <w:lang w:eastAsia="en-US"/>
              </w:rPr>
              <w:t>деятельности организаций (включая финансово-кредитные организации), бюджетных рисков</w:t>
            </w:r>
            <w:r w:rsidRPr="00CD7AE6">
              <w:rPr>
                <w:rFonts w:ascii="Times New Roman" w:eastAsia="Calibri" w:hAnsi="Times New Roman" w:cs="Times New Roman"/>
                <w:bCs/>
                <w:color w:val="auto"/>
              </w:rPr>
              <w:t>.</w:t>
            </w:r>
          </w:p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bCs/>
                <w:i/>
                <w:color w:val="auto"/>
              </w:rPr>
              <w:lastRenderedPageBreak/>
              <w:t>Уметь</w:t>
            </w:r>
          </w:p>
          <w:p w:rsidR="00594375" w:rsidRPr="00C37947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</w:rPr>
              <w:t>выбирать ключевые методы оценки рисков, разрабатывать собственную методику оценки рисков для принятия управленческих решений в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 xml:space="preserve"> контексте достижения финансовой стабильности и долгосрочной устойчивости.</w:t>
            </w:r>
          </w:p>
        </w:tc>
        <w:tc>
          <w:tcPr>
            <w:tcW w:w="5778" w:type="dxa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 xml:space="preserve">Задание 1.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>Провести анализ финансового состояния исследуемой компании и разработать предложения по улучшению финансового состояния, снижения риска банкротства и сделать выводы о их эффективности</w:t>
            </w: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>.</w:t>
            </w:r>
          </w:p>
          <w:p w:rsidR="00594375" w:rsidRDefault="00594375" w:rsidP="0052105E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2.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t xml:space="preserve">Провести сравнительный анализ </w:t>
            </w:r>
            <w:r w:rsidRPr="00E159F8">
              <w:rPr>
                <w:rFonts w:ascii="Times New Roman" w:eastAsia="Times New Roman" w:hAnsi="Times New Roman" w:cs="Times New Roman"/>
                <w:color w:val="auto"/>
              </w:rPr>
              <w:lastRenderedPageBreak/>
              <w:t xml:space="preserve">деятельности нескольких компаний используя комплексные методики (не менее 3-х) включая применение программных продуктов (Бизнес-аналитик) и разработать предложения по управлению финансовым состоянием и снижением риска банкротства. </w:t>
            </w:r>
          </w:p>
          <w:p w:rsidR="00594375" w:rsidRPr="00E159F8" w:rsidRDefault="00594375" w:rsidP="0052105E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</w:pPr>
            <w:r w:rsidRPr="00E159F8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Задание 3.</w:t>
            </w:r>
            <w:r w:rsidRPr="00E159F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Оцените финансовое состояние компании</w:t>
            </w:r>
          </w:p>
          <w:tbl>
            <w:tblPr>
              <w:tblW w:w="3126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04"/>
              <w:gridCol w:w="376"/>
              <w:gridCol w:w="601"/>
              <w:gridCol w:w="459"/>
              <w:gridCol w:w="386"/>
            </w:tblGrid>
            <w:tr w:rsidR="00594375" w:rsidRPr="00E159F8" w:rsidTr="008C26EC">
              <w:trPr>
                <w:cantSplit/>
                <w:trHeight w:val="203"/>
                <w:tblHeader/>
              </w:trPr>
              <w:tc>
                <w:tcPr>
                  <w:tcW w:w="1304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показателя </w:t>
                  </w:r>
                </w:p>
              </w:tc>
              <w:tc>
                <w:tcPr>
                  <w:tcW w:w="1822" w:type="dxa"/>
                  <w:gridSpan w:val="4"/>
                  <w:tcBorders>
                    <w:top w:val="single" w:sz="12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Группы </w:t>
                  </w:r>
                </w:p>
              </w:tc>
            </w:tr>
            <w:tr w:rsidR="00594375" w:rsidRPr="00E159F8" w:rsidTr="008C26EC">
              <w:trPr>
                <w:cantSplit/>
                <w:trHeight w:val="228"/>
                <w:tblHeader/>
              </w:trPr>
              <w:tc>
                <w:tcPr>
                  <w:tcW w:w="1304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1 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3 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4 </w:t>
                  </w:r>
                </w:p>
              </w:tc>
            </w:tr>
            <w:tr w:rsidR="00594375" w:rsidRPr="00E159F8" w:rsidTr="008C26EC">
              <w:trPr>
                <w:trHeight w:val="203"/>
              </w:trPr>
              <w:tc>
                <w:tcPr>
                  <w:tcW w:w="1304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Рентабельность собственного капитала (ROE, приведённая к году), %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8,250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4,125 - 8,250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0.001 - 4,124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&lt;= 0</w:t>
                  </w:r>
                </w:p>
              </w:tc>
            </w:tr>
            <w:tr w:rsidR="00594375" w:rsidRPr="00E159F8" w:rsidTr="008C26EC">
              <w:trPr>
                <w:trHeight w:val="214"/>
              </w:trPr>
              <w:tc>
                <w:tcPr>
                  <w:tcW w:w="1304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822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24,790</w:t>
                  </w:r>
                </w:p>
              </w:tc>
            </w:tr>
            <w:tr w:rsidR="00594375" w:rsidRPr="00E159F8" w:rsidTr="008C26EC">
              <w:trPr>
                <w:trHeight w:val="214"/>
              </w:trPr>
              <w:tc>
                <w:tcPr>
                  <w:tcW w:w="1304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Уровень собственного капитала, %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&gt;= 70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60 - 69.999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50 - 59.999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50</w:t>
                  </w:r>
                </w:p>
              </w:tc>
            </w:tr>
            <w:tr w:rsidR="00594375" w:rsidRPr="00E159F8" w:rsidTr="008C26EC">
              <w:trPr>
                <w:trHeight w:val="214"/>
              </w:trPr>
              <w:tc>
                <w:tcPr>
                  <w:tcW w:w="1304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822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64,430</w:t>
                  </w:r>
                </w:p>
              </w:tc>
            </w:tr>
            <w:tr w:rsidR="00594375" w:rsidRPr="00E159F8" w:rsidTr="008C26EC">
              <w:trPr>
                <w:trHeight w:val="203"/>
              </w:trPr>
              <w:tc>
                <w:tcPr>
                  <w:tcW w:w="1304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Коэффициент покрытия внеоборотных активов собственным капиталом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1.1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1.0 - 1.1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0.8 - 0.999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0.8</w:t>
                  </w:r>
                </w:p>
              </w:tc>
            </w:tr>
            <w:tr w:rsidR="00594375" w:rsidRPr="00E159F8" w:rsidTr="008C26EC">
              <w:trPr>
                <w:trHeight w:val="228"/>
              </w:trPr>
              <w:tc>
                <w:tcPr>
                  <w:tcW w:w="1304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822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1,124</w:t>
                  </w:r>
                </w:p>
              </w:tc>
            </w:tr>
            <w:tr w:rsidR="00594375" w:rsidRPr="00E159F8" w:rsidTr="008C26EC">
              <w:trPr>
                <w:trHeight w:val="203"/>
              </w:trPr>
              <w:tc>
                <w:tcPr>
                  <w:tcW w:w="1304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краткосрочной задолженности по денежным платежам, дни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1 - 60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61 - 90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91 - 180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180; = 0</w:t>
                  </w:r>
                </w:p>
              </w:tc>
            </w:tr>
            <w:tr w:rsidR="00594375" w:rsidRPr="00E159F8" w:rsidTr="008C26EC">
              <w:trPr>
                <w:trHeight w:val="421"/>
              </w:trPr>
              <w:tc>
                <w:tcPr>
                  <w:tcW w:w="1304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822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249</w:t>
                  </w:r>
                </w:p>
              </w:tc>
            </w:tr>
            <w:tr w:rsidR="00594375" w:rsidRPr="00E159F8" w:rsidTr="008C26EC">
              <w:trPr>
                <w:trHeight w:val="421"/>
              </w:trPr>
              <w:tc>
                <w:tcPr>
                  <w:tcW w:w="1304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чистого производственного оборотного капитала, дни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1 - 30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30; (-10) - (-1)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(-30) - (-11)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-30; = 0</w:t>
                  </w:r>
                </w:p>
              </w:tc>
            </w:tr>
            <w:tr w:rsidR="00594375" w:rsidRPr="00E159F8" w:rsidTr="008C26EC">
              <w:trPr>
                <w:trHeight w:val="214"/>
              </w:trPr>
              <w:tc>
                <w:tcPr>
                  <w:tcW w:w="1304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822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-23</w:t>
                  </w:r>
                </w:p>
              </w:tc>
            </w:tr>
            <w:tr w:rsidR="00594375" w:rsidRPr="00E159F8" w:rsidTr="008C26EC">
              <w:trPr>
                <w:trHeight w:val="214"/>
              </w:trPr>
              <w:tc>
                <w:tcPr>
                  <w:tcW w:w="1304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Цена интервала</w:t>
                  </w:r>
                </w:p>
              </w:tc>
              <w:tc>
                <w:tcPr>
                  <w:tcW w:w="376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60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4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384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594375" w:rsidRPr="00E159F8" w:rsidRDefault="00594375" w:rsidP="0052105E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E159F8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</w:tbl>
          <w:p w:rsidR="00594375" w:rsidRPr="00E159F8" w:rsidRDefault="00594375" w:rsidP="0052105E">
            <w:pPr>
              <w:tabs>
                <w:tab w:val="left" w:pos="540"/>
              </w:tabs>
              <w:contextualSpacing/>
              <w:rPr>
                <w:b/>
              </w:rPr>
            </w:pPr>
          </w:p>
        </w:tc>
      </w:tr>
      <w:tr w:rsidR="00594375" w:rsidRPr="00E159F8" w:rsidTr="00594375">
        <w:tc>
          <w:tcPr>
            <w:tcW w:w="2297" w:type="dxa"/>
            <w:vMerge/>
            <w:shd w:val="clear" w:color="auto" w:fill="auto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3. 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>Разрабатывает направления инновационного развития как организаций (включая финансово-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кредитные организации), отдельных продуктов и услуг, так и публично-правовых образований</w:t>
            </w:r>
            <w:r w:rsidRPr="00C37947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4565" w:type="dxa"/>
            <w:shd w:val="clear" w:color="auto" w:fill="auto"/>
          </w:tcPr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lastRenderedPageBreak/>
              <w:t>Знать</w:t>
            </w:r>
          </w:p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научные основы анализа современных тенденций развития организаций (включая финансово-кредитные организации); критерии оценки и механизмы внедрения инновационных технологий и новых продуктов и услуг.</w:t>
            </w:r>
          </w:p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lastRenderedPageBreak/>
              <w:t>Уметь</w:t>
            </w:r>
          </w:p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формировать инновационную стратегию организаций (включая финансово-кредитные организации), отдельных продуктов и услуг, так и публично-правовых образований;</w:t>
            </w:r>
          </w:p>
          <w:p w:rsidR="00594375" w:rsidRPr="00C37947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идентифицировать стратегические возможности организаций (включая финансово-кредитные организации), отдельных продуктов и услуг, так и публично-правовых образований на основе инноваций.</w:t>
            </w:r>
          </w:p>
        </w:tc>
        <w:tc>
          <w:tcPr>
            <w:tcW w:w="5778" w:type="dxa"/>
          </w:tcPr>
          <w:p w:rsidR="00594375" w:rsidRPr="000A20CC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0A20CC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>Задача</w:t>
            </w:r>
            <w:r w:rsidRPr="00E222FE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1</w:t>
            </w: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.</w:t>
            </w:r>
          </w:p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0A20CC">
              <w:rPr>
                <w:rFonts w:ascii="Times New Roman" w:eastAsia="Times New Roman" w:hAnsi="Times New Roman" w:cs="Times New Roman"/>
                <w:color w:val="auto"/>
              </w:rPr>
              <w:t>Рассчитать показатели средневзвешенной нормы дохода и показатели риска по каждому из трех предлагаемых вариантов, выбирая наиболее предпочтительный из них исходя из таких данных.</w:t>
            </w:r>
          </w:p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9D485B">
              <w:rPr>
                <w:rFonts w:ascii="Times New Roman" w:eastAsia="Times New Roman" w:hAnsi="Times New Roman" w:cs="Times New Roman"/>
                <w:noProof/>
                <w:color w:val="auto"/>
              </w:rPr>
              <w:lastRenderedPageBreak/>
              <w:drawing>
                <wp:inline distT="0" distB="0" distL="0" distR="0" wp14:anchorId="1C7738EB" wp14:editId="24CF5009">
                  <wp:extent cx="2562860" cy="1407160"/>
                  <wp:effectExtent l="0" t="0" r="889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60" cy="140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4375" w:rsidRPr="000A20CC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9D485B">
              <w:rPr>
                <w:rFonts w:ascii="Times New Roman" w:eastAsia="+mn-ea" w:hAnsi="Times New Roman" w:cs="Times New Roman"/>
                <w:b/>
                <w:bCs/>
                <w:kern w:val="24"/>
              </w:rPr>
              <w:t xml:space="preserve">Задача 2. </w:t>
            </w:r>
            <w:r w:rsidRPr="009D485B">
              <w:rPr>
                <w:rFonts w:ascii="Times New Roman" w:eastAsia="+mn-ea" w:hAnsi="Times New Roman" w:cs="Times New Roman"/>
                <w:kern w:val="24"/>
              </w:rPr>
              <w:t>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 руб.</w:t>
            </w:r>
          </w:p>
        </w:tc>
      </w:tr>
      <w:tr w:rsidR="00594375" w:rsidRPr="00E159F8" w:rsidTr="00594375">
        <w:tc>
          <w:tcPr>
            <w:tcW w:w="2297" w:type="dxa"/>
            <w:vMerge/>
            <w:shd w:val="clear" w:color="auto" w:fill="auto"/>
          </w:tcPr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239" w:type="dxa"/>
            <w:shd w:val="clear" w:color="auto" w:fill="auto"/>
          </w:tcPr>
          <w:p w:rsidR="00594375" w:rsidRPr="00C37947" w:rsidRDefault="00594375" w:rsidP="0052105E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C37947">
              <w:rPr>
                <w:rFonts w:ascii="Times New Roman" w:eastAsia="Times New Roman" w:hAnsi="Times New Roman" w:cs="Times New Roman"/>
                <w:color w:val="auto"/>
              </w:rPr>
              <w:t xml:space="preserve">4. </w:t>
            </w:r>
            <w:r w:rsidRPr="00CD7AE6">
              <w:rPr>
                <w:rFonts w:ascii="Times New Roman" w:eastAsia="Times New Roman" w:hAnsi="Times New Roman" w:cs="Times New Roman"/>
                <w:color w:val="auto"/>
              </w:rPr>
              <w:t>Оформляет результаты анализа и оценки в форме финансовых обзоров, экспертно-аналитических заключений, отчетов и научных публикаций</w:t>
            </w:r>
          </w:p>
        </w:tc>
        <w:tc>
          <w:tcPr>
            <w:tcW w:w="4565" w:type="dxa"/>
            <w:shd w:val="clear" w:color="auto" w:fill="auto"/>
          </w:tcPr>
          <w:p w:rsidR="00594375" w:rsidRPr="00CD7AE6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</w:p>
          <w:p w:rsidR="00594375" w:rsidRPr="00CD7AE6" w:rsidRDefault="00594375" w:rsidP="0052105E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 xml:space="preserve">актуальные информационно-аналитические базы данных финансово-экономического и правового характера для подготовки финансовых обзоров, экспертно-аналитических заключений, отчетов и научных публикаций </w:t>
            </w:r>
          </w:p>
          <w:p w:rsidR="00594375" w:rsidRPr="00CD7AE6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CD7AE6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594375" w:rsidRPr="00C37947" w:rsidRDefault="00594375" w:rsidP="0052105E">
            <w:pPr>
              <w:widowControl/>
              <w:jc w:val="both"/>
              <w:rPr>
                <w:rFonts w:ascii="Arial" w:eastAsia="Times New Roman" w:hAnsi="Arial" w:cs="Arial"/>
                <w:color w:val="auto"/>
                <w:sz w:val="25"/>
                <w:szCs w:val="25"/>
              </w:rPr>
            </w:pPr>
            <w:r w:rsidRPr="00CD7AE6">
              <w:rPr>
                <w:rFonts w:ascii="Times New Roman" w:eastAsia="Times New Roman" w:hAnsi="Times New Roman" w:cs="Times New Roman"/>
                <w:color w:val="auto"/>
              </w:rPr>
              <w:t>моделировать ситуации и перспективы развития объекта управления (включая финансово-кредитные организации и бюджетную систему) с учетом достигнутого уровня и тенденций изменения внешней среды</w:t>
            </w:r>
          </w:p>
        </w:tc>
        <w:tc>
          <w:tcPr>
            <w:tcW w:w="5778" w:type="dxa"/>
          </w:tcPr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Задание1. 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>Представить статистику банкротств компаний в России и за рубежом за последние 10 лет.</w:t>
            </w:r>
          </w:p>
          <w:p w:rsidR="00594375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9D485B">
              <w:rPr>
                <w:rFonts w:ascii="Times New Roman" w:eastAsia="Times New Roman" w:hAnsi="Times New Roman" w:cs="Times New Roman"/>
                <w:b/>
                <w:color w:val="auto"/>
              </w:rPr>
              <w:t>Задание 2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. Разработать 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>экспертно-аналитическ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ое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 xml:space="preserve"> заключени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 о деятельности предприятий в сфере гостеприимства.</w:t>
            </w:r>
          </w:p>
          <w:p w:rsidR="00594375" w:rsidRPr="00E159F8" w:rsidRDefault="00594375" w:rsidP="0052105E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9D485B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3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. Разработать 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>экспертно-аналитическ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ое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 xml:space="preserve"> заключени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е о статистике банкротств</w:t>
            </w:r>
            <w:r>
              <w:t xml:space="preserve"> </w:t>
            </w:r>
            <w:r w:rsidRPr="009D485B">
              <w:rPr>
                <w:rFonts w:ascii="Times New Roman" w:eastAsia="Times New Roman" w:hAnsi="Times New Roman" w:cs="Times New Roman"/>
                <w:color w:val="auto"/>
              </w:rPr>
              <w:t>предприятий в сфере гостеприимства.</w:t>
            </w:r>
          </w:p>
        </w:tc>
      </w:tr>
    </w:tbl>
    <w:p w:rsidR="0037659E" w:rsidRDefault="0037659E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sectPr w:rsidR="0037659E" w:rsidSect="001821F6">
          <w:pgSz w:w="16840" w:h="11900" w:orient="landscape"/>
          <w:pgMar w:top="1242" w:right="1242" w:bottom="1230" w:left="1247" w:header="0" w:footer="6" w:gutter="0"/>
          <w:cols w:space="720"/>
          <w:noEndnote/>
          <w:titlePg/>
          <w:docGrid w:linePitch="360"/>
        </w:sectPr>
      </w:pPr>
    </w:p>
    <w:p w:rsidR="00943738" w:rsidRDefault="00943738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74" w:name="_Toc114146281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8. </w:t>
      </w:r>
      <w:r w:rsidR="00B5395E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основной и дополнительной учебной литературы, необходимой для освоения дисциплины</w:t>
      </w:r>
      <w:bookmarkEnd w:id="74"/>
    </w:p>
    <w:p w:rsidR="00B14031" w:rsidRPr="00686254" w:rsidRDefault="00B14031" w:rsidP="00B14031">
      <w:pPr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75" w:name="bookmark39"/>
      <w:r w:rsidRPr="00686254">
        <w:rPr>
          <w:rFonts w:ascii="Times New Roman" w:hAnsi="Times New Roman" w:cs="Times New Roman"/>
          <w:b/>
          <w:sz w:val="28"/>
          <w:szCs w:val="28"/>
        </w:rPr>
        <w:t>Нормативные правовые акты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382"/>
          <w:tab w:val="left" w:pos="1134"/>
        </w:tabs>
        <w:spacing w:before="0" w:after="0" w:line="360" w:lineRule="auto"/>
        <w:ind w:left="0" w:firstLine="709"/>
        <w:jc w:val="both"/>
      </w:pPr>
      <w:r w:rsidRPr="002250BF">
        <w:t>Конституция Российской Федерации, принята всенародным голосованием 12.12.93 (с последними изменениями от 14.10.2005).</w:t>
      </w:r>
      <w:bookmarkEnd w:id="75"/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left="0" w:firstLine="709"/>
        <w:jc w:val="both"/>
      </w:pPr>
      <w:r w:rsidRPr="002250BF">
        <w:t>Гражданский</w:t>
      </w:r>
      <w:r w:rsidRPr="002250BF">
        <w:tab/>
        <w:t xml:space="preserve"> кодекс</w:t>
      </w:r>
      <w:r w:rsidRPr="002250BF">
        <w:tab/>
        <w:t xml:space="preserve"> Российской</w:t>
      </w:r>
      <w:r w:rsidRPr="002250BF">
        <w:tab/>
        <w:t>Федерации.</w:t>
      </w:r>
      <w:r w:rsidRPr="002250BF">
        <w:tab/>
        <w:t>Часть</w:t>
      </w:r>
      <w:r w:rsidRPr="002250BF">
        <w:tab/>
        <w:t>первая.</w:t>
      </w:r>
    </w:p>
    <w:p w:rsidR="00B14031" w:rsidRPr="002250BF" w:rsidRDefault="00B14031" w:rsidP="00B14031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 w:rsidRPr="002250BF">
        <w:t>Федеральный закон от 30.11.1994 № 51-ФЗ (с изменениями).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left="0" w:firstLine="709"/>
        <w:jc w:val="both"/>
      </w:pPr>
      <w:r w:rsidRPr="002250BF">
        <w:t>Гражданский</w:t>
      </w:r>
      <w:r w:rsidRPr="002250BF">
        <w:tab/>
        <w:t>кодекс</w:t>
      </w:r>
      <w:r w:rsidRPr="002250BF">
        <w:tab/>
        <w:t>Российской</w:t>
      </w:r>
      <w:r w:rsidRPr="002250BF">
        <w:tab/>
        <w:t>Федерации.</w:t>
      </w:r>
      <w:r w:rsidRPr="002250BF">
        <w:tab/>
        <w:t>Часть</w:t>
      </w:r>
      <w:r w:rsidRPr="002250BF">
        <w:tab/>
        <w:t>вторая.</w:t>
      </w:r>
    </w:p>
    <w:p w:rsidR="00B14031" w:rsidRPr="002250BF" w:rsidRDefault="00B14031" w:rsidP="00B14031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 w:rsidRPr="002250BF">
        <w:t>Федеральный закон от 26.11.1996 № 14-ФЗ (с изменениями).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382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left="0" w:firstLine="709"/>
        <w:jc w:val="both"/>
      </w:pPr>
      <w:r w:rsidRPr="002250BF">
        <w:t>Гражданский</w:t>
      </w:r>
      <w:r w:rsidRPr="002250BF">
        <w:tab/>
        <w:t>кодекс</w:t>
      </w:r>
      <w:r w:rsidRPr="002250BF">
        <w:tab/>
        <w:t>Российской</w:t>
      </w:r>
      <w:r w:rsidRPr="002250BF">
        <w:tab/>
        <w:t>Федерации.</w:t>
      </w:r>
      <w:r w:rsidRPr="002250BF">
        <w:tab/>
        <w:t>Часть</w:t>
      </w:r>
      <w:r w:rsidRPr="002250BF">
        <w:tab/>
        <w:t>третья.</w:t>
      </w:r>
    </w:p>
    <w:p w:rsidR="00B14031" w:rsidRPr="002250BF" w:rsidRDefault="00B14031" w:rsidP="00B14031">
      <w:pPr>
        <w:pStyle w:val="21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 w:rsidRPr="002250BF">
        <w:t>Федеральный закон от 26.11.2001 № 146-ФЗ (с изменениями).</w:t>
      </w:r>
    </w:p>
    <w:p w:rsidR="00B14031" w:rsidRPr="002250BF" w:rsidRDefault="00B14031" w:rsidP="00B14031">
      <w:pPr>
        <w:pStyle w:val="a8"/>
        <w:numPr>
          <w:ilvl w:val="0"/>
          <w:numId w:val="15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250BF">
        <w:rPr>
          <w:rFonts w:ascii="Times New Roman" w:hAnsi="Times New Roman" w:cs="Times New Roman"/>
          <w:color w:val="auto"/>
          <w:sz w:val="28"/>
          <w:szCs w:val="28"/>
        </w:rPr>
        <w:t>Налоговый кодекс Российской Федерации. Часть вторая от 5 августа 2000 г. №117-ФЗ.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left="0" w:firstLine="709"/>
        <w:jc w:val="both"/>
      </w:pPr>
      <w:r w:rsidRPr="002250BF">
        <w:t>Кодекс Российской Федерации об административных правонарушениях от 30.12.2001 N 195-ФЗ (ред. от 29.07.2017) (с изм. и доп., вступ. в силу с 10.08.2017).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left="0" w:firstLine="709"/>
        <w:jc w:val="both"/>
      </w:pPr>
      <w:r w:rsidRPr="002250BF">
        <w:t>Трудовой кодекс Российской Федерации (ТК РФ). Федеральный закон от 30.12.2001 № 197-ФЗ.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left="0" w:firstLine="709"/>
        <w:jc w:val="both"/>
      </w:pPr>
      <w:r w:rsidRPr="002250BF">
        <w:t xml:space="preserve">Уголовный кодекс Российской Федерации от 13.06.1996 N 63-ФЗ (ред. от 29.07.2017) (с изм. и доп., вступ. в силу с 26.08.2017) </w:t>
      </w:r>
    </w:p>
    <w:p w:rsidR="00B14031" w:rsidRPr="002250BF" w:rsidRDefault="00B14031" w:rsidP="00B14031">
      <w:pPr>
        <w:pStyle w:val="210"/>
        <w:numPr>
          <w:ilvl w:val="0"/>
          <w:numId w:val="15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left="0" w:firstLine="709"/>
        <w:jc w:val="both"/>
      </w:pPr>
      <w:r w:rsidRPr="002250BF">
        <w:t>Федеральный закон от 26.10.2002 № 127-ФЗ «О несостоятельности (банкротстве)».</w:t>
      </w:r>
    </w:p>
    <w:p w:rsidR="00B14031" w:rsidRPr="002250BF" w:rsidRDefault="00B14031" w:rsidP="00B14031">
      <w:pPr>
        <w:pStyle w:val="210"/>
        <w:keepNext/>
        <w:keepLines/>
        <w:numPr>
          <w:ilvl w:val="0"/>
          <w:numId w:val="15"/>
        </w:numPr>
        <w:shd w:val="clear" w:color="auto" w:fill="auto"/>
        <w:tabs>
          <w:tab w:val="left" w:pos="495"/>
          <w:tab w:val="left" w:pos="1134"/>
        </w:tabs>
        <w:spacing w:before="0" w:after="0" w:line="360" w:lineRule="auto"/>
        <w:ind w:left="0" w:firstLine="709"/>
        <w:jc w:val="both"/>
      </w:pPr>
      <w:bookmarkStart w:id="76" w:name="bookmark40"/>
      <w:r w:rsidRPr="002250BF">
        <w:t>Методические положения по оценке финансового состояния предприятий и установлению неудовлетворительной структуры баланса. Утверждено распоряжением Федерального управления по делам о несостоятельности (банкротстве) от 12.08.1994 г., № 31-р.</w:t>
      </w:r>
      <w:bookmarkStart w:id="77" w:name="bookmark41"/>
      <w:bookmarkEnd w:id="76"/>
    </w:p>
    <w:bookmarkEnd w:id="77"/>
    <w:p w:rsidR="00B14031" w:rsidRPr="00686254" w:rsidRDefault="00B14031" w:rsidP="00B14031">
      <w:pPr>
        <w:pStyle w:val="42"/>
        <w:keepNext/>
        <w:keepLines/>
        <w:shd w:val="clear" w:color="auto" w:fill="auto"/>
        <w:tabs>
          <w:tab w:val="left" w:pos="1134"/>
        </w:tabs>
        <w:spacing w:after="0" w:line="360" w:lineRule="auto"/>
        <w:ind w:firstLine="709"/>
        <w:jc w:val="both"/>
        <w:rPr>
          <w:i/>
        </w:rPr>
      </w:pPr>
      <w:r w:rsidRPr="00686254">
        <w:rPr>
          <w:rStyle w:val="43"/>
          <w:b/>
          <w:i w:val="0"/>
          <w:iCs/>
        </w:rPr>
        <w:t>Основная литература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540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1ED">
        <w:rPr>
          <w:rFonts w:ascii="Times New Roman" w:hAnsi="Times New Roman" w:cs="Times New Roman"/>
          <w:sz w:val="28"/>
          <w:szCs w:val="28"/>
        </w:rPr>
        <w:t xml:space="preserve">Корпоративное управление и корпоративные финансы в акционерных обществах с государственным участием. В 2 т. Т. 1. Специфика </w:t>
      </w:r>
      <w:r w:rsidRPr="002531ED">
        <w:rPr>
          <w:rFonts w:ascii="Times New Roman" w:hAnsi="Times New Roman" w:cs="Times New Roman"/>
          <w:sz w:val="28"/>
          <w:szCs w:val="28"/>
        </w:rPr>
        <w:lastRenderedPageBreak/>
        <w:t xml:space="preserve">корпоративного управления: учебник для направления магистратуры "Экономика" / М.А. Эскиндаров, М.А. Федотова, И.Ю. Беляева [ и др.]; Финуниверситет ; под ред. М.А. Эскиндарова, М.А. Федотовой, С.Ю. Попковой. - Москва: Кнорус, 2019, 2021. - 518 с. - (Магистратура и аспирантура). - Текст : непосредственный. – То же. – 2021. – ЭБС BOOK.ru. - URL: https://book.ru/book/936554 (дата обращения: 01.09.2022). – Текст : электронный.     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540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1ED">
        <w:rPr>
          <w:rFonts w:ascii="Times New Roman" w:hAnsi="Times New Roman" w:cs="Times New Roman"/>
          <w:sz w:val="28"/>
          <w:szCs w:val="28"/>
        </w:rPr>
        <w:t xml:space="preserve">Корпоративные финансы и управление бизнесом: монография / С.В. Большаков [и др.]; Финуниверситет; под ред. Л.Г. Паштовой, Е.И. Шохина. - 3-е изд., перераб. и доп. - Москва: КноРус, 2021. - 392 с. –  Для магистратуры.  – ЭБС BOOK.ru. – URL: https://book.ru/book/940048 (дата обращения: 31.08.2022). — Текст : электронный. 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531ED">
        <w:rPr>
          <w:rFonts w:ascii="Times New Roman" w:hAnsi="Times New Roman" w:cs="Times New Roman"/>
          <w:sz w:val="28"/>
          <w:szCs w:val="28"/>
        </w:rPr>
        <w:t xml:space="preserve">Савицкая Г.В. Анализ эффективности и рисков предпринимательской деятельности: методологические аспекты: монография / Г.В. Савицкая. - 2-е изд., перераб. и доп. — Москва: Инфра-М, 2020. - 291 с. - (Научная мысль). - Текст: непосредственный. - То же. -  2022. -  ЭБС ZNANIUM.com. - URL: https://znanium.com/catalog/product/1854778 (дата обращения: 01.09.2022). – Текст : электронный. 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531ED">
        <w:rPr>
          <w:rFonts w:ascii="Times New Roman" w:hAnsi="Times New Roman" w:cs="Times New Roman"/>
          <w:bCs/>
          <w:sz w:val="28"/>
          <w:szCs w:val="28"/>
        </w:rPr>
        <w:t xml:space="preserve">Казакова, Н. А. Финансовая среда предпринимательства и предпринимательские риски : учебное пособие / Н. А. Казакова. - Москва : ИНФРА-М, 2020. — 208 с. — (Высшее образование: Бакалавриат). – ЭБС ZNANIUM.com. - URL: https://znanium.com/catalog/product/1044244 (дата обращения: </w:t>
      </w:r>
      <w:r w:rsidRPr="002531ED">
        <w:rPr>
          <w:rFonts w:ascii="Times New Roman" w:hAnsi="Times New Roman" w:cs="Times New Roman"/>
          <w:sz w:val="28"/>
          <w:szCs w:val="28"/>
        </w:rPr>
        <w:t>01.09.2022</w:t>
      </w:r>
      <w:r w:rsidRPr="002531ED">
        <w:rPr>
          <w:rFonts w:ascii="Times New Roman" w:hAnsi="Times New Roman" w:cs="Times New Roman"/>
          <w:bCs/>
          <w:sz w:val="28"/>
          <w:szCs w:val="28"/>
        </w:rPr>
        <w:t xml:space="preserve">). - Текст : электронный. </w:t>
      </w:r>
    </w:p>
    <w:p w:rsidR="00B14031" w:rsidRPr="002531ED" w:rsidRDefault="00B14031" w:rsidP="00B14031">
      <w:pPr>
        <w:pStyle w:val="a8"/>
        <w:numPr>
          <w:ilvl w:val="0"/>
          <w:numId w:val="15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1ED">
        <w:rPr>
          <w:rFonts w:ascii="Times New Roman" w:hAnsi="Times New Roman" w:cs="Times New Roman"/>
          <w:sz w:val="28"/>
          <w:szCs w:val="28"/>
        </w:rPr>
        <w:t xml:space="preserve">Управление финансовыми рисками : учебник и практикум для вузов / И. П. Хоминич [и др.] ; под редакцией И. П. Хоминич. — 2-е изд., испр. и доп. — Москва : Издательство Юрайт, 2022. — 569 с. — Образовательная платформа Юрайт [сайт]. — URL: https://urait.ru/bcode/489981 (дата обращения: 15.09.2022). - Текст : электронный. </w:t>
      </w:r>
    </w:p>
    <w:p w:rsidR="00B14031" w:rsidRPr="00686254" w:rsidRDefault="00B14031" w:rsidP="00B66F02">
      <w:pPr>
        <w:keepNext/>
        <w:keepLines/>
        <w:widowControl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iCs/>
          <w:color w:val="auto"/>
          <w:sz w:val="28"/>
          <w:szCs w:val="28"/>
        </w:rPr>
      </w:pPr>
      <w:r w:rsidRPr="00686254">
        <w:rPr>
          <w:rFonts w:ascii="Times New Roman" w:hAnsi="Times New Roman" w:cs="Times New Roman"/>
          <w:b/>
          <w:bCs/>
          <w:iCs/>
          <w:color w:val="auto"/>
          <w:sz w:val="28"/>
          <w:szCs w:val="28"/>
        </w:rPr>
        <w:lastRenderedPageBreak/>
        <w:t>Дополнительная литература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540"/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2531ED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Гончаренко Л.П. Риск-менеджмент : учебное пособие / Л.П. Гончаренко, С.А. Филин. - Москва: КноРус, 2019. - 215 с. – ЭБС BOOK.ru. - URL: http://www.book.ru/book/930474 (дата обращения: 15.09.2022).  - Текст : электронный. 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540"/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2531ED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Ковалев В.В. Корпоративные финансы и учет. Понятия, алгоритмы, показатели : учебное пособие / В.В. Ковалев, Вит. В. Ковалев .— 2-е изд., перераб. и доп. .— Москва : Проспект, 2013 .— 874 с..Ковалев В.В. Корпоративные финансы и учет. Понятия, алгоритмы, показатели : учебное пособие / В.В. Ковалев, Вит. В. Ковалев .— 3-е изд., перераб. и доп. .— Москва : Проспект, 2015 .— 990 с.  – Текст : непосредственный. - То же. - 2015. - ЭБС Проспект. - URL: http://ebs.prospekt.org/book/27761 (дата обращения: 30.08.2022). - Текст : электронный. </w:t>
      </w:r>
    </w:p>
    <w:p w:rsidR="00B14031" w:rsidRPr="002531ED" w:rsidRDefault="00B14031" w:rsidP="00B14031">
      <w:pPr>
        <w:pStyle w:val="a8"/>
        <w:widowControl/>
        <w:numPr>
          <w:ilvl w:val="0"/>
          <w:numId w:val="15"/>
        </w:numPr>
        <w:tabs>
          <w:tab w:val="left" w:pos="540"/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2531ED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Корпоративные финансы: учебник для студ. вузов, обуч. по напр. подгот. "Экономика" (квалиф. (степень) "бакалавр") / Финуниверситет ; под ред. Е.И. Шохина. - Москва: Кнорус, 2015, 2016, 2018. - 318 с. – Текст : непосредственный. - То же. - 2020. - ЭБС BOOK.ru. -  URL: https://book.ru/book/932076 (дата обращения: </w:t>
      </w:r>
      <w:bookmarkStart w:id="78" w:name="_Hlk114131168"/>
      <w:r w:rsidRPr="002531ED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30.08.2022</w:t>
      </w:r>
      <w:bookmarkEnd w:id="78"/>
      <w:r w:rsidRPr="002531ED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). — Текст : электронный. </w:t>
      </w:r>
    </w:p>
    <w:p w:rsidR="00B14031" w:rsidRPr="008E7453" w:rsidRDefault="008E7453" w:rsidP="008E745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19.</w:t>
      </w:r>
      <w:r w:rsidR="00B14031" w:rsidRPr="008E7453">
        <w:rPr>
          <w:rFonts w:ascii="Times New Roman" w:hAnsi="Times New Roman" w:cs="Times New Roman"/>
          <w:sz w:val="28"/>
          <w:szCs w:val="28"/>
        </w:rPr>
        <w:t xml:space="preserve">Корпоративный рост: методология измерения и управленческий инструментарий (финансовый аспект): монография / Е.А. Каменева [и др.]. - Москва: Научные технологии, 2013. - 315 с. - Текст : непосредственный. </w:t>
      </w:r>
    </w:p>
    <w:p w:rsidR="00B14031" w:rsidRPr="008E7453" w:rsidRDefault="008E7453" w:rsidP="008E745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20.</w:t>
      </w:r>
      <w:r w:rsidR="00B14031" w:rsidRPr="008E7453">
        <w:rPr>
          <w:rFonts w:ascii="Times New Roman" w:hAnsi="Times New Roman" w:cs="Times New Roman"/>
          <w:sz w:val="28"/>
          <w:szCs w:val="28"/>
        </w:rPr>
        <w:t xml:space="preserve">Современная архитектура финансов России: монография / М.А. Эскиндаров, В.В. Масленников, М.А. Абрамова [ и др.]; Финуниверситет ; под ред. М.А. Эскиндарова, В.В. Масленникова. - Москва: Когито-Центр, 2020. - 487 с. - Текст: непосредственный. - То же. —  ЭБ Финуниверситета. - URL: http://elib.fa.ru/fbook/fin_8.pdf (дата обращения: 30.08.2022). - Текст : электронный. </w:t>
      </w:r>
    </w:p>
    <w:p w:rsidR="00B14031" w:rsidRPr="00686254" w:rsidRDefault="00B14031" w:rsidP="00B14031">
      <w:pPr>
        <w:keepNext/>
        <w:keepLines/>
        <w:widowControl/>
        <w:tabs>
          <w:tab w:val="left" w:pos="284"/>
        </w:tabs>
        <w:spacing w:line="36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79" w:name="_Toc114146282"/>
      <w:r w:rsidRPr="00686254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lastRenderedPageBreak/>
        <w:t>9. Перечень ресурсов информационно-телекоммуникационной сети «Интернет», необходимых для освоения дисциплины</w:t>
      </w:r>
      <w:bookmarkEnd w:id="79"/>
    </w:p>
    <w:p w:rsidR="00B14031" w:rsidRPr="00686254" w:rsidRDefault="00B14031" w:rsidP="00B14031">
      <w:pPr>
        <w:pStyle w:val="40"/>
        <w:shd w:val="clear" w:color="auto" w:fill="auto"/>
        <w:tabs>
          <w:tab w:val="left" w:pos="1134"/>
        </w:tabs>
        <w:spacing w:before="0" w:after="0" w:line="360" w:lineRule="auto"/>
        <w:ind w:firstLine="709"/>
        <w:jc w:val="both"/>
      </w:pPr>
      <w:r w:rsidRPr="00686254">
        <w:t>Базы данных, информационно-справочные и поисковые системы</w:t>
      </w:r>
    </w:p>
    <w:p w:rsidR="00B14031" w:rsidRPr="00686254" w:rsidRDefault="00B14031" w:rsidP="00B14031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left="0" w:firstLine="709"/>
        <w:jc w:val="both"/>
        <w:rPr>
          <w:color w:val="auto"/>
          <w:sz w:val="28"/>
          <w:szCs w:val="28"/>
        </w:rPr>
      </w:pPr>
      <w:r w:rsidRPr="00686254">
        <w:rPr>
          <w:color w:val="auto"/>
          <w:sz w:val="28"/>
          <w:szCs w:val="28"/>
        </w:rPr>
        <w:t xml:space="preserve">www.arfi.ru - проект АРФЭИ (Ассоциации распространителей финансово-экономической информации). </w:t>
      </w:r>
    </w:p>
    <w:p w:rsidR="00B14031" w:rsidRPr="00686254" w:rsidRDefault="00B14031" w:rsidP="00B14031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left="0" w:firstLine="709"/>
        <w:jc w:val="both"/>
        <w:rPr>
          <w:color w:val="auto"/>
          <w:sz w:val="28"/>
          <w:szCs w:val="28"/>
        </w:rPr>
      </w:pPr>
      <w:r w:rsidRPr="00686254">
        <w:rPr>
          <w:color w:val="auto"/>
          <w:sz w:val="28"/>
          <w:szCs w:val="28"/>
        </w:rPr>
        <w:t xml:space="preserve">www.cbr.ru – официальный сайт Банка России. </w:t>
      </w:r>
    </w:p>
    <w:p w:rsidR="00B14031" w:rsidRPr="00686254" w:rsidRDefault="00B14031" w:rsidP="00B14031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left="0" w:firstLine="709"/>
        <w:jc w:val="both"/>
        <w:rPr>
          <w:color w:val="auto"/>
          <w:sz w:val="28"/>
          <w:szCs w:val="28"/>
        </w:rPr>
      </w:pPr>
      <w:r w:rsidRPr="00686254">
        <w:rPr>
          <w:color w:val="auto"/>
          <w:sz w:val="28"/>
          <w:szCs w:val="28"/>
        </w:rPr>
        <w:t xml:space="preserve">www.gks.ru – официальный сайт Федеральной службы государственной статистики (Росстата). </w:t>
      </w:r>
    </w:p>
    <w:p w:rsidR="00B14031" w:rsidRPr="00686254" w:rsidRDefault="00B14031" w:rsidP="00B14031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left="0" w:firstLine="709"/>
        <w:jc w:val="both"/>
        <w:rPr>
          <w:color w:val="auto"/>
          <w:sz w:val="28"/>
          <w:szCs w:val="28"/>
        </w:rPr>
      </w:pPr>
      <w:r w:rsidRPr="00686254">
        <w:rPr>
          <w:color w:val="auto"/>
          <w:sz w:val="28"/>
          <w:szCs w:val="28"/>
        </w:rPr>
        <w:t xml:space="preserve">www.minfin.ru - официальный сайт Министерства финансов РФ. </w:t>
      </w:r>
    </w:p>
    <w:p w:rsidR="001E7BFB" w:rsidRDefault="001E7BFB" w:rsidP="001E7BFB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firstLine="349"/>
        <w:jc w:val="both"/>
        <w:rPr>
          <w:color w:val="auto"/>
          <w:sz w:val="28"/>
          <w:szCs w:val="28"/>
        </w:rPr>
      </w:pPr>
      <w:r w:rsidRPr="001E7BFB">
        <w:rPr>
          <w:color w:val="auto"/>
          <w:sz w:val="28"/>
          <w:szCs w:val="28"/>
        </w:rPr>
        <w:t xml:space="preserve">Официальный сайт РосБизнесКонсалтинг: </w:t>
      </w:r>
      <w:hyperlink r:id="rId13" w:history="1">
        <w:r w:rsidRPr="006A633A">
          <w:rPr>
            <w:rStyle w:val="a3"/>
            <w:sz w:val="28"/>
            <w:szCs w:val="28"/>
          </w:rPr>
          <w:t>http://www.rbk.ru</w:t>
        </w:r>
      </w:hyperlink>
    </w:p>
    <w:p w:rsidR="00B14031" w:rsidRPr="00686254" w:rsidRDefault="00AB2344" w:rsidP="001E7BFB">
      <w:pPr>
        <w:pStyle w:val="Default"/>
        <w:numPr>
          <w:ilvl w:val="0"/>
          <w:numId w:val="8"/>
        </w:numPr>
        <w:tabs>
          <w:tab w:val="left" w:pos="1134"/>
        </w:tabs>
        <w:spacing w:line="360" w:lineRule="auto"/>
        <w:ind w:firstLine="349"/>
        <w:jc w:val="both"/>
        <w:rPr>
          <w:color w:val="auto"/>
          <w:sz w:val="28"/>
          <w:szCs w:val="28"/>
        </w:rPr>
      </w:pPr>
      <w:hyperlink r:id="rId14" w:history="1">
        <w:r w:rsidR="00B14031" w:rsidRPr="00686254">
          <w:rPr>
            <w:rStyle w:val="a3"/>
            <w:color w:val="auto"/>
            <w:sz w:val="28"/>
            <w:szCs w:val="28"/>
            <w:u w:val="none"/>
          </w:rPr>
          <w:t>https://www.risk-academy.ru</w:t>
        </w:r>
      </w:hyperlink>
    </w:p>
    <w:p w:rsidR="00B14031" w:rsidRPr="00686254" w:rsidRDefault="00AB2344" w:rsidP="00B14031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5" w:history="1">
        <w:r w:rsidR="00B14031" w:rsidRPr="00686254">
          <w:rPr>
            <w:rFonts w:ascii="Times New Roman" w:hAnsi="Times New Roman" w:cs="Times New Roman"/>
            <w:color w:val="auto"/>
            <w:sz w:val="28"/>
            <w:szCs w:val="28"/>
          </w:rPr>
          <w:t>http://www.economy.gov.ru</w:t>
        </w:r>
      </w:hyperlink>
      <w:r w:rsidR="00B14031" w:rsidRPr="00686254">
        <w:rPr>
          <w:rFonts w:ascii="Times New Roman" w:hAnsi="Times New Roman" w:cs="Times New Roman"/>
          <w:color w:val="auto"/>
          <w:sz w:val="28"/>
          <w:szCs w:val="28"/>
        </w:rPr>
        <w:t xml:space="preserve"> – официальный сайт Министерства экономического развития Российской Федерации</w:t>
      </w:r>
    </w:p>
    <w:p w:rsidR="00B14031" w:rsidRPr="00686254" w:rsidRDefault="00AB2344" w:rsidP="00B14031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6" w:history="1">
        <w:r w:rsidR="00B14031" w:rsidRPr="00686254">
          <w:rPr>
            <w:rStyle w:val="a3"/>
            <w:rFonts w:ascii="Times New Roman" w:eastAsia="TimesNewRomanPSMT" w:hAnsi="Times New Roman"/>
            <w:color w:val="auto"/>
            <w:sz w:val="28"/>
            <w:szCs w:val="28"/>
            <w:u w:val="none"/>
          </w:rPr>
          <w:t>http://</w:t>
        </w:r>
        <w:r w:rsidR="00B14031" w:rsidRPr="00686254">
          <w:rPr>
            <w:rFonts w:ascii="Times New Roman" w:hAnsi="Times New Roman" w:cs="Times New Roman"/>
            <w:color w:val="auto"/>
            <w:sz w:val="28"/>
            <w:szCs w:val="28"/>
          </w:rPr>
          <w:t>www</w:t>
        </w:r>
        <w:r w:rsidR="00B14031" w:rsidRPr="00686254">
          <w:rPr>
            <w:rStyle w:val="a3"/>
            <w:rFonts w:ascii="Times New Roman" w:eastAsia="TimesNewRomanPSMT" w:hAnsi="Times New Roman"/>
            <w:color w:val="auto"/>
            <w:sz w:val="28"/>
            <w:szCs w:val="28"/>
            <w:u w:val="none"/>
          </w:rPr>
          <w:t>.rvc.ru</w:t>
        </w:r>
      </w:hyperlink>
      <w:r w:rsidR="00B14031" w:rsidRPr="00686254">
        <w:rPr>
          <w:rFonts w:ascii="Times New Roman" w:hAnsi="Times New Roman" w:cs="Times New Roman"/>
          <w:color w:val="auto"/>
          <w:sz w:val="28"/>
          <w:szCs w:val="28"/>
        </w:rPr>
        <w:t>– официальный сайт государственного фонда фондов и институт развития АО «РВК»</w:t>
      </w:r>
    </w:p>
    <w:p w:rsidR="00B14031" w:rsidRPr="00686254" w:rsidRDefault="00B14031" w:rsidP="00B14031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86254">
        <w:rPr>
          <w:rFonts w:ascii="Times New Roman" w:hAnsi="Times New Roman" w:cs="Times New Roman"/>
          <w:color w:val="auto"/>
          <w:sz w:val="28"/>
          <w:szCs w:val="28"/>
        </w:rPr>
        <w:t>http://www. raexpert.ru – Рейтинговое агентство Эксперт</w:t>
      </w:r>
    </w:p>
    <w:p w:rsidR="00B14031" w:rsidRPr="00686254" w:rsidRDefault="00AB2344" w:rsidP="00B14031">
      <w:pPr>
        <w:pStyle w:val="210"/>
        <w:numPr>
          <w:ilvl w:val="0"/>
          <w:numId w:val="8"/>
        </w:numPr>
        <w:shd w:val="clear" w:color="auto" w:fill="auto"/>
        <w:tabs>
          <w:tab w:val="left" w:pos="368"/>
          <w:tab w:val="left" w:pos="1134"/>
        </w:tabs>
        <w:spacing w:before="0" w:after="0" w:line="360" w:lineRule="auto"/>
        <w:ind w:left="0" w:firstLine="709"/>
        <w:jc w:val="both"/>
      </w:pPr>
      <w:hyperlink r:id="rId17" w:history="1">
        <w:r w:rsidR="00B14031" w:rsidRPr="00686254">
          <w:rPr>
            <w:rStyle w:val="a3"/>
            <w:color w:val="auto"/>
            <w:u w:val="none"/>
          </w:rPr>
          <w:t>www.minfin.ru</w:t>
        </w:r>
      </w:hyperlink>
    </w:p>
    <w:p w:rsidR="00B14031" w:rsidRPr="00686254" w:rsidRDefault="00AB2344" w:rsidP="00B14031">
      <w:pPr>
        <w:pStyle w:val="210"/>
        <w:numPr>
          <w:ilvl w:val="0"/>
          <w:numId w:val="8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hyperlink r:id="rId18" w:history="1">
        <w:r w:rsidR="00B14031" w:rsidRPr="00686254">
          <w:rPr>
            <w:rStyle w:val="a3"/>
            <w:color w:val="auto"/>
            <w:u w:val="none"/>
          </w:rPr>
          <w:t>www.rbc.ru</w:t>
        </w:r>
      </w:hyperlink>
    </w:p>
    <w:p w:rsidR="00B14031" w:rsidRPr="00686254" w:rsidRDefault="00AB2344" w:rsidP="00B14031">
      <w:pPr>
        <w:pStyle w:val="210"/>
        <w:numPr>
          <w:ilvl w:val="0"/>
          <w:numId w:val="8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hyperlink r:id="rId19" w:history="1">
        <w:r w:rsidR="00B14031" w:rsidRPr="00686254">
          <w:rPr>
            <w:rStyle w:val="a3"/>
            <w:color w:val="auto"/>
            <w:u w:val="none"/>
          </w:rPr>
          <w:t>www.consalting.ru</w:t>
        </w:r>
      </w:hyperlink>
    </w:p>
    <w:p w:rsidR="00B14031" w:rsidRPr="00686254" w:rsidRDefault="00AB2344" w:rsidP="00B14031">
      <w:pPr>
        <w:pStyle w:val="210"/>
        <w:numPr>
          <w:ilvl w:val="0"/>
          <w:numId w:val="8"/>
        </w:numPr>
        <w:shd w:val="clear" w:color="auto" w:fill="auto"/>
        <w:tabs>
          <w:tab w:val="left" w:pos="378"/>
          <w:tab w:val="left" w:pos="1134"/>
        </w:tabs>
        <w:spacing w:before="0" w:after="0" w:line="360" w:lineRule="auto"/>
        <w:ind w:left="0" w:firstLine="709"/>
        <w:jc w:val="both"/>
      </w:pPr>
      <w:hyperlink r:id="rId20" w:history="1">
        <w:r w:rsidR="00B14031" w:rsidRPr="00686254">
          <w:rPr>
            <w:rStyle w:val="a3"/>
            <w:color w:val="auto"/>
            <w:u w:val="none"/>
          </w:rPr>
          <w:t>www.gard.ru</w:t>
        </w:r>
      </w:hyperlink>
    </w:p>
    <w:p w:rsidR="00B14031" w:rsidRPr="00686254" w:rsidRDefault="00B14031" w:rsidP="00B14031">
      <w:pPr>
        <w:widowControl/>
        <w:numPr>
          <w:ilvl w:val="0"/>
          <w:numId w:val="8"/>
        </w:numPr>
        <w:tabs>
          <w:tab w:val="left" w:pos="426"/>
          <w:tab w:val="left" w:pos="1014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86254">
        <w:rPr>
          <w:rFonts w:ascii="Times New Roman" w:hAnsi="Times New Roman" w:cs="Times New Roman"/>
          <w:color w:val="auto"/>
          <w:sz w:val="28"/>
          <w:szCs w:val="28"/>
        </w:rPr>
        <w:t>Сайты российских компаний</w:t>
      </w:r>
    </w:p>
    <w:p w:rsidR="00B14031" w:rsidRPr="00686254" w:rsidRDefault="00B14031" w:rsidP="00B14031">
      <w:pPr>
        <w:pStyle w:val="aa"/>
        <w:numPr>
          <w:ilvl w:val="0"/>
          <w:numId w:val="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  <w:lang w:val="en-US"/>
        </w:rPr>
      </w:pPr>
      <w:r w:rsidRPr="00686254">
        <w:rPr>
          <w:sz w:val="28"/>
          <w:szCs w:val="28"/>
        </w:rPr>
        <w:t xml:space="preserve">База данных финансовой информации AmadeusBureauvanDijk [Официальный сайт]. </w:t>
      </w:r>
      <w:r w:rsidRPr="00686254">
        <w:rPr>
          <w:sz w:val="28"/>
          <w:szCs w:val="28"/>
          <w:lang w:val="en-US"/>
        </w:rPr>
        <w:t>URL: https://amadeus.bvdinfo.com/version-2013617/home.serv?product=amadeusneo.</w:t>
      </w:r>
    </w:p>
    <w:p w:rsidR="00B14031" w:rsidRPr="00686254" w:rsidRDefault="00B14031" w:rsidP="00B14031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6254">
        <w:rPr>
          <w:rFonts w:ascii="Times New Roman" w:eastAsia="Times New Roman" w:hAnsi="Times New Roman" w:cs="Times New Roman"/>
          <w:sz w:val="28"/>
          <w:szCs w:val="28"/>
        </w:rPr>
        <w:t>20.Электронные ресурсы БИК: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Электронная библиотека Финансового университета (ЭБ) </w:t>
      </w:r>
      <w:hyperlink r:id="rId21" w:history="1">
        <w:r w:rsidRPr="00686254">
          <w:rPr>
            <w:rStyle w:val="a3"/>
            <w:rFonts w:ascii="Times New Roman" w:hAnsi="Times New Roman"/>
            <w:color w:val="auto"/>
            <w:sz w:val="28"/>
            <w:szCs w:val="28"/>
          </w:rPr>
          <w:t>http://elib.fa.ru/</w:t>
        </w:r>
      </w:hyperlink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BOOK.RU http://www.book.ru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Электронно-библиотечная система «Университетская библиотека ОНЛАЙН» http://biblioclub.ru/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Znanium http://www.znanium.com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издательства «ЮРАЙТ» https://urait.ru/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Электронно-библиотечная система издательства Проспект http://ebs.prospekt.org/books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Деловая онлайн-библиотека Alpina Digital http://lib.alpinadigital.ru/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 библиотека Издательского дома «Гребенников» https://grebennikon.ru/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Научная электронная библиотека eLibrary.ru http://elibrary.ru  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Национальная электронная библиотека http://нэб.рф/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Финансовая справочная система «Финансовый директор» http://www.1fd.ru/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Ресурсы информационно-аналитического агентства по финансовым рынкам Cbonds.ru https://cbonds.ru/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Academic Reference http://ar.cnki.net/ACADREF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Пакет баз данных компании EBSCO Publishing, крупнейшего агрегатора научных ресурсов ведущих издательств мира http://search.ebscohost.com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Электронные продукты издательства Elsevier http://www.sciencedirect.com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Emerald: Management eJournal Portfolio https://www.emerald.com/insight/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Информационно-аналитическая база данных EMIS Global https://www.emis.com/php/companies/overview/index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Henry Stewart Talks: Библиотека Онлайн Лекций по Бизнесу и Маркетингу https://hstalks.com/business/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Oxford Scholarship Online https://oxford.universitypressscholarship.com/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Коллекция научных журналов Oxford University Press https://academic.oup.com/journals/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Scopus https://www.scopus.com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 коллекция книг издательства Springer:  Springer eBooks http://link.springer.com/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управления»  http://eduvideo.online/</w:t>
      </w:r>
    </w:p>
    <w:p w:rsidR="00B14031" w:rsidRPr="00686254" w:rsidRDefault="00B14031" w:rsidP="00B14031">
      <w:pPr>
        <w:pStyle w:val="a8"/>
        <w:widowControl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862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База данных научных журналов издательства Wiley </w:t>
      </w:r>
      <w:hyperlink r:id="rId22" w:history="1">
        <w:r w:rsidRPr="00686254">
          <w:rPr>
            <w:rStyle w:val="a3"/>
            <w:rFonts w:ascii="Times New Roman" w:hAnsi="Times New Roman"/>
            <w:color w:val="auto"/>
            <w:sz w:val="28"/>
            <w:szCs w:val="28"/>
          </w:rPr>
          <w:t>https://onlinelibrary.wiley.com/</w:t>
        </w:r>
      </w:hyperlink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80" w:name="_Toc114146283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10.Методические указания для обучающихся по освоению дисциплины</w:t>
      </w:r>
      <w:bookmarkEnd w:id="80"/>
    </w:p>
    <w:p w:rsidR="00062A9D" w:rsidRPr="00654EC1" w:rsidRDefault="00062A9D" w:rsidP="00062A9D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Студентам следует:</w:t>
      </w:r>
    </w:p>
    <w:p w:rsidR="00062A9D" w:rsidRPr="00654EC1" w:rsidRDefault="00062A9D" w:rsidP="00062A9D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руководствоваться графиком самостоятельной работы, определенным РПД;</w:t>
      </w:r>
    </w:p>
    <w:p w:rsidR="00062A9D" w:rsidRPr="00654EC1" w:rsidRDefault="00062A9D" w:rsidP="00062A9D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t>- использовать при подготовке нормативные документы Финансового университета, а именно: «Методические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университете», утвержденные приказом № 1040/о от 11 мая 2021 года;</w:t>
      </w:r>
    </w:p>
    <w:p w:rsidR="00062A9D" w:rsidRPr="00654EC1" w:rsidRDefault="00062A9D" w:rsidP="00062A9D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выполнять все плановые задания, выдаваемые преподавателем для самостоятельного выполнения, и разбирать на семинарах и консультациях неясные вопросы.</w:t>
      </w:r>
    </w:p>
    <w:p w:rsidR="00062A9D" w:rsidRPr="00654EC1" w:rsidRDefault="00062A9D" w:rsidP="00062A9D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t>Большое значение при организации и выполнении самостоятельной работы студентом имеет уровень освоения ранее изучаемых дисциплин, а также владение навыками работы с аналитическим материалом, использования возможностей современных информационных ресурсов.</w:t>
      </w:r>
    </w:p>
    <w:p w:rsidR="00062A9D" w:rsidRPr="00654EC1" w:rsidRDefault="00062A9D" w:rsidP="00062A9D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Не следует забывать, что самостоятельная работа дает возможность студенту подготовиться к занятиям и затем продемонстрировать свои знания </w:t>
      </w: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на семинарских занятиях с тем, чтобы получить высокий балл оценки за работу. Это способствует получению более высокой итоговой оценки.</w:t>
      </w:r>
    </w:p>
    <w:p w:rsidR="00062A9D" w:rsidRPr="00654EC1" w:rsidRDefault="00062A9D" w:rsidP="00062A9D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При подготовке к </w:t>
      </w:r>
      <w:r w:rsidR="00B66F02">
        <w:rPr>
          <w:rFonts w:ascii="Times New Roman" w:eastAsia="Times New Roman" w:hAnsi="Times New Roman" w:cs="Times New Roman"/>
          <w:color w:val="auto"/>
          <w:sz w:val="28"/>
          <w:szCs w:val="28"/>
        </w:rPr>
        <w:t>экзамену</w:t>
      </w:r>
      <w:r w:rsidRPr="00654EC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необходимо изучить соответствующие теоретические и практические разделы дисциплины, фиксируя неясные моменты для их обсуждения на плановой консультации.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t>Методические рекомендации по подготовке к интерактивным формам проведения занятий.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>Интерактивными формами проведения практических занятий являются: презентация индивидуальных заданий по каждой теме дисциплины и их обсуждение в аудитории, участниками которой являются преподаватель и студенты.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>Презентация студента по каждой теме дисциплины должна включать до 5 слайдов, отражающих основные результаты проведенного исследования, выводы.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Студент может подготовить и представить по темам 1 и 3 видеоролики. 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>Студент дополнительно к презентации должен предоставить преподавателю раздаточный вариант, включающий подробные расчеты, первичную информацию, скриншоты, ссылки на сайты и источники информации.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>После презентации студенту задаются вопросы преподавателем и студентами, затем проводится обсуждение.</w:t>
      </w:r>
    </w:p>
    <w:p w:rsidR="00062A9D" w:rsidRPr="00BF0424" w:rsidRDefault="00062A9D" w:rsidP="00062A9D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eastAsia="Times New Roman" w:hAnsi="Times New Roman" w:cs="Times New Roman"/>
          <w:color w:val="auto"/>
          <w:sz w:val="28"/>
          <w:szCs w:val="28"/>
        </w:rPr>
        <w:t>По результатам студенту даются конкретные рекомендации по доработке обсуждаемого вопроса, которые должны быть учтены в контрольной работе.</w:t>
      </w:r>
    </w:p>
    <w:p w:rsidR="00413697" w:rsidRPr="009A03AD" w:rsidRDefault="00413697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81" w:name="_Toc114146284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11. </w:t>
      </w:r>
      <w:r w:rsidR="00A81B1A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81"/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bookmarkStart w:id="82" w:name="_Toc114146285"/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11.1 Комплект лицензионного программного обеспечения:</w:t>
      </w:r>
      <w:bookmarkEnd w:id="82"/>
    </w:p>
    <w:p w:rsidR="00062A9D" w:rsidRPr="008C26EC" w:rsidRDefault="00062A9D" w:rsidP="00062A9D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83" w:name="_Toc531614951"/>
      <w:bookmarkStart w:id="84" w:name="_Toc531686468"/>
      <w:r w:rsidRPr="008C26EC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062A9D">
        <w:rPr>
          <w:rFonts w:ascii="Times New Roman" w:hAnsi="Times New Roman" w:cs="Times New Roman"/>
          <w:color w:val="auto"/>
          <w:sz w:val="28"/>
          <w:szCs w:val="28"/>
          <w:lang w:val="en-US"/>
        </w:rPr>
        <w:t>Windows</w:t>
      </w:r>
      <w:r w:rsidRPr="008C26EC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r w:rsidRPr="00062A9D"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</w:t>
      </w:r>
      <w:r w:rsidRPr="008C26EC">
        <w:rPr>
          <w:rFonts w:ascii="Times New Roman" w:hAnsi="Times New Roman" w:cs="Times New Roman"/>
          <w:color w:val="auto"/>
          <w:sz w:val="28"/>
          <w:szCs w:val="28"/>
        </w:rPr>
        <w:t xml:space="preserve">  </w:t>
      </w:r>
      <w:r w:rsidRPr="00062A9D">
        <w:rPr>
          <w:rFonts w:ascii="Times New Roman" w:hAnsi="Times New Roman" w:cs="Times New Roman"/>
          <w:color w:val="auto"/>
          <w:sz w:val="28"/>
          <w:szCs w:val="28"/>
          <w:lang w:val="en-US"/>
        </w:rPr>
        <w:t>Office</w:t>
      </w:r>
      <w:r w:rsidRPr="008C26EC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83"/>
      <w:bookmarkEnd w:id="84"/>
    </w:p>
    <w:p w:rsidR="00062A9D" w:rsidRPr="00E40653" w:rsidRDefault="00062A9D" w:rsidP="00062A9D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85" w:name="_Toc531614952"/>
      <w:bookmarkStart w:id="86" w:name="_Toc531686469"/>
      <w:r w:rsidRPr="00E40653"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bookmarkEnd w:id="85"/>
      <w:bookmarkEnd w:id="86"/>
      <w:r w:rsidR="00B66F02" w:rsidRPr="00B66F02">
        <w:rPr>
          <w:rFonts w:ascii="Times New Roman" w:hAnsi="Times New Roman" w:cs="Times New Roman"/>
          <w:color w:val="auto"/>
          <w:sz w:val="28"/>
          <w:szCs w:val="28"/>
        </w:rPr>
        <w:t>Антивирус Kaspersky</w:t>
      </w:r>
    </w:p>
    <w:p w:rsidR="00062A9D" w:rsidRPr="00E40653" w:rsidRDefault="00062A9D" w:rsidP="00062A9D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40653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3. </w:t>
      </w:r>
      <w:r w:rsidRPr="00BF0424">
        <w:rPr>
          <w:rFonts w:ascii="Times New Roman" w:hAnsi="Times New Roman" w:cs="Times New Roman"/>
          <w:color w:val="auto"/>
          <w:sz w:val="28"/>
          <w:szCs w:val="28"/>
          <w:lang w:val="en-US"/>
        </w:rPr>
        <w:t>Project</w:t>
      </w:r>
      <w:r w:rsidRPr="00E40653">
        <w:rPr>
          <w:rFonts w:ascii="Times New Roman" w:hAnsi="Times New Roman" w:cs="Times New Roman"/>
          <w:color w:val="auto"/>
          <w:sz w:val="28"/>
          <w:szCs w:val="28"/>
        </w:rPr>
        <w:t xml:space="preserve"> 2016</w:t>
      </w:r>
    </w:p>
    <w:p w:rsidR="00062A9D" w:rsidRPr="00BF0424" w:rsidRDefault="00062A9D" w:rsidP="00062A9D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F0424">
        <w:rPr>
          <w:rFonts w:ascii="Times New Roman" w:hAnsi="Times New Roman" w:cs="Times New Roman"/>
          <w:color w:val="auto"/>
          <w:sz w:val="28"/>
          <w:szCs w:val="28"/>
        </w:rPr>
        <w:t>4. Project Expert</w:t>
      </w:r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bookmarkStart w:id="87" w:name="_Toc114146286"/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11.2 Современные профессиональные базы данных и информационные справочные системы:</w:t>
      </w:r>
      <w:bookmarkEnd w:id="87"/>
    </w:p>
    <w:p w:rsidR="00062A9D" w:rsidRPr="00BF0424" w:rsidRDefault="00062A9D" w:rsidP="00062A9D">
      <w:pPr>
        <w:pStyle w:val="Default"/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color w:val="auto"/>
          <w:sz w:val="28"/>
          <w:szCs w:val="28"/>
        </w:rPr>
      </w:pPr>
      <w:r w:rsidRPr="00BF0424">
        <w:rPr>
          <w:color w:val="auto"/>
          <w:sz w:val="28"/>
          <w:szCs w:val="28"/>
        </w:rPr>
        <w:t xml:space="preserve">Система Профессионального Анализа Рынка и Компаний (СПАРК). </w:t>
      </w:r>
    </w:p>
    <w:p w:rsidR="00062A9D" w:rsidRPr="00BF0424" w:rsidRDefault="00062A9D" w:rsidP="00062A9D">
      <w:pPr>
        <w:pStyle w:val="Default"/>
        <w:numPr>
          <w:ilvl w:val="0"/>
          <w:numId w:val="9"/>
        </w:numPr>
        <w:tabs>
          <w:tab w:val="left" w:pos="993"/>
        </w:tabs>
        <w:spacing w:line="360" w:lineRule="auto"/>
        <w:ind w:firstLine="349"/>
        <w:jc w:val="both"/>
        <w:rPr>
          <w:color w:val="auto"/>
          <w:sz w:val="28"/>
          <w:szCs w:val="28"/>
        </w:rPr>
      </w:pPr>
      <w:r w:rsidRPr="00BF0424">
        <w:rPr>
          <w:color w:val="auto"/>
          <w:sz w:val="28"/>
          <w:szCs w:val="28"/>
        </w:rPr>
        <w:t>КАРТОТЕКА – база данных и информационных ресурсов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shd w:val="clear" w:color="auto" w:fill="auto"/>
        <w:tabs>
          <w:tab w:val="left" w:pos="993"/>
        </w:tabs>
        <w:spacing w:after="0" w:line="360" w:lineRule="auto"/>
        <w:ind w:left="0" w:firstLine="709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Программное обеспечение Бизнес-аналитик.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shd w:val="clear" w:color="auto" w:fill="auto"/>
        <w:tabs>
          <w:tab w:val="left" w:pos="993"/>
        </w:tabs>
        <w:spacing w:after="0" w:line="360" w:lineRule="auto"/>
        <w:ind w:left="0" w:firstLine="709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Финансовый симулятор «Управление корпорацией.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709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Справочная правовая система КонсультантПлюс»: www.consultant.ru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709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Справочная правовая система «Гарант».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709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Электронная энциклопедия: http://ru.wikipedia.org/wiki/Wiki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709" w:firstLine="0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Система комплексного раскрытия информации «СКРИН» – http://www.skrin.ru/</w:t>
      </w:r>
    </w:p>
    <w:p w:rsidR="00062A9D" w:rsidRPr="00BF0424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709" w:firstLine="0"/>
        <w:jc w:val="both"/>
        <w:rPr>
          <w:b w:val="0"/>
          <w:sz w:val="28"/>
          <w:szCs w:val="28"/>
        </w:rPr>
      </w:pPr>
      <w:r w:rsidRPr="00BF0424">
        <w:rPr>
          <w:b w:val="0"/>
          <w:sz w:val="28"/>
          <w:szCs w:val="28"/>
        </w:rPr>
        <w:t>ITeam-Технологии корпоративного управления – http://www.iteam.ru/publications/strategy/</w:t>
      </w:r>
    </w:p>
    <w:p w:rsidR="00062A9D" w:rsidRPr="00DF5BC5" w:rsidRDefault="00062A9D" w:rsidP="00062A9D">
      <w:pPr>
        <w:pStyle w:val="30"/>
        <w:numPr>
          <w:ilvl w:val="0"/>
          <w:numId w:val="9"/>
        </w:numPr>
        <w:tabs>
          <w:tab w:val="left" w:pos="993"/>
        </w:tabs>
        <w:spacing w:after="0" w:line="360" w:lineRule="auto"/>
        <w:ind w:left="567" w:firstLine="142"/>
        <w:jc w:val="both"/>
        <w:rPr>
          <w:b w:val="0"/>
          <w:sz w:val="28"/>
          <w:szCs w:val="28"/>
        </w:rPr>
      </w:pPr>
      <w:r w:rsidRPr="00DF5BC5">
        <w:rPr>
          <w:b w:val="0"/>
          <w:sz w:val="28"/>
          <w:szCs w:val="28"/>
        </w:rPr>
        <w:t>Система комплексного раскрытия информации «СКРИН» -http://www.skrin.ru/</w:t>
      </w:r>
    </w:p>
    <w:p w:rsidR="00062A9D" w:rsidRPr="00EC0D01" w:rsidRDefault="00062A9D" w:rsidP="00062A9D">
      <w:pPr>
        <w:pStyle w:val="30"/>
        <w:numPr>
          <w:ilvl w:val="0"/>
          <w:numId w:val="9"/>
        </w:numPr>
        <w:shd w:val="clear" w:color="auto" w:fill="auto"/>
        <w:tabs>
          <w:tab w:val="left" w:pos="993"/>
        </w:tabs>
        <w:spacing w:after="0" w:line="360" w:lineRule="auto"/>
        <w:ind w:left="567" w:firstLine="142"/>
        <w:jc w:val="both"/>
        <w:rPr>
          <w:b w:val="0"/>
          <w:sz w:val="28"/>
          <w:szCs w:val="28"/>
        </w:rPr>
      </w:pPr>
      <w:r w:rsidRPr="00DF5BC5">
        <w:rPr>
          <w:b w:val="0"/>
          <w:sz w:val="28"/>
          <w:szCs w:val="28"/>
        </w:rPr>
        <w:t>Электронная энциклопедия: http://ru.wikipedia.org/wiki/Wiki</w:t>
      </w:r>
    </w:p>
    <w:p w:rsidR="00B5395E" w:rsidRPr="00974CE6" w:rsidRDefault="00B5395E" w:rsidP="00B5395E">
      <w:pPr>
        <w:pStyle w:val="30"/>
        <w:shd w:val="clear" w:color="auto" w:fill="auto"/>
        <w:spacing w:after="44" w:line="300" w:lineRule="exact"/>
        <w:ind w:left="40"/>
      </w:pPr>
      <w:r w:rsidRPr="00974CE6">
        <w:t>Используемое программное обеспечение</w:t>
      </w:r>
    </w:p>
    <w:p w:rsidR="00B5395E" w:rsidRPr="00C0342F" w:rsidRDefault="00B5395E" w:rsidP="00B5395E">
      <w:pPr>
        <w:pStyle w:val="30"/>
        <w:shd w:val="clear" w:color="auto" w:fill="auto"/>
        <w:spacing w:after="44" w:line="300" w:lineRule="exact"/>
        <w:ind w:left="40"/>
        <w:rPr>
          <w:b w:val="0"/>
        </w:rPr>
      </w:pPr>
      <w:r w:rsidRPr="00C0342F">
        <w:rPr>
          <w:b w:val="0"/>
        </w:rPr>
        <w:t>Программа Бизнес-аналитик</w:t>
      </w:r>
      <w:r>
        <w:rPr>
          <w:b w:val="0"/>
        </w:rPr>
        <w:t>, Бизнес-симулятор</w:t>
      </w:r>
    </w:p>
    <w:p w:rsidR="00B5395E" w:rsidRDefault="00594375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2666119</wp:posOffset>
                </wp:positionH>
                <wp:positionV relativeFrom="paragraph">
                  <wp:posOffset>186188</wp:posOffset>
                </wp:positionV>
                <wp:extent cx="1501253" cy="1189686"/>
                <wp:effectExtent l="0" t="0" r="22860" b="10795"/>
                <wp:wrapNone/>
                <wp:docPr id="5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1253" cy="11896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1B5" w:rsidRDefault="009C01B5" w:rsidP="00B5395E">
                            <w:r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>
                                  <wp:extent cx="1255358" cy="996286"/>
                                  <wp:effectExtent l="0" t="0" r="2540" b="0"/>
                                  <wp:docPr id="6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8148" cy="99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" o:spid="_x0000_s1027" type="#_x0000_t202" style="position:absolute;left:0;text-align:left;margin-left:209.95pt;margin-top:14.65pt;width:118.2pt;height:93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" strokeweight=".5pt">
                <v:textbox>
                  <w:txbxContent>
                    <w:p w:rsidR="009C01B5" w:rsidRDefault="009C01B5" w:rsidP="00B5395E">
                      <w:r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>
                            <wp:extent cx="1255358" cy="996286"/>
                            <wp:effectExtent l="0" t="0" r="2540" b="0"/>
                            <wp:docPr id="6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8148" cy="99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359647</wp:posOffset>
                </wp:positionH>
                <wp:positionV relativeFrom="paragraph">
                  <wp:posOffset>145245</wp:posOffset>
                </wp:positionV>
                <wp:extent cx="982629" cy="1231246"/>
                <wp:effectExtent l="0" t="0" r="27305" b="26670"/>
                <wp:wrapNone/>
                <wp:docPr id="3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629" cy="123124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1B5" w:rsidRDefault="009C01B5" w:rsidP="00B539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87105" cy="1176893"/>
                                  <wp:effectExtent l="0" t="0" r="8255" b="4445"/>
                                  <wp:docPr id="7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9472" cy="11800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" o:spid="_x0000_s1028" type="#_x0000_t202" style="position:absolute;left:0;text-align:left;margin-left:28.3pt;margin-top:11.45pt;width:77.35pt;height:9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" strokeweight=".5pt">
                <v:textbox>
                  <w:txbxContent>
                    <w:p w:rsidR="009C01B5" w:rsidRDefault="009C01B5" w:rsidP="00B5395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87105" cy="1176893"/>
                            <wp:effectExtent l="0" t="0" r="8255" b="4445"/>
                            <wp:docPr id="7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9472" cy="11800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1E7BFB" w:rsidRDefault="001E7BFB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1E7BFB" w:rsidRDefault="001E7BFB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1E7BFB" w:rsidRDefault="001E7BFB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1E7BFB" w:rsidRDefault="001E7BFB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1E7BFB" w:rsidRDefault="001E7BFB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062A9D" w:rsidRPr="00227832" w:rsidRDefault="00062A9D" w:rsidP="00062A9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88" w:name="_Toc18334804"/>
      <w:bookmarkStart w:id="89" w:name="_Toc18412209"/>
      <w:bookmarkStart w:id="90" w:name="_Toc19101454"/>
      <w:bookmarkStart w:id="91" w:name="_Toc114146287"/>
      <w:r w:rsidRPr="00227832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11.3. Сертифицированные программные и аппаратные средства защиты информации</w:t>
      </w:r>
      <w:bookmarkEnd w:id="88"/>
      <w:bookmarkEnd w:id="89"/>
      <w:bookmarkEnd w:id="90"/>
      <w:bookmarkEnd w:id="91"/>
    </w:p>
    <w:p w:rsidR="00062A9D" w:rsidRPr="00C66610" w:rsidRDefault="00062A9D" w:rsidP="00062A9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bookmarkStart w:id="92" w:name="_Toc19101455"/>
      <w:r w:rsidRPr="00C66610">
        <w:rPr>
          <w:rFonts w:ascii="Times New Roman" w:hAnsi="Times New Roman"/>
          <w:sz w:val="28"/>
          <w:szCs w:val="28"/>
        </w:rPr>
        <w:t>Сертифицированные программные и аппаратные средства защиты информации н</w:t>
      </w:r>
      <w:r w:rsidRPr="00C66610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е используются. </w:t>
      </w:r>
    </w:p>
    <w:p w:rsidR="00062A9D" w:rsidRPr="009A03AD" w:rsidRDefault="00062A9D" w:rsidP="00062A9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93" w:name="_Toc114146288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  <w:bookmarkEnd w:id="92"/>
      <w:bookmarkEnd w:id="93"/>
    </w:p>
    <w:p w:rsidR="00062A9D" w:rsidRPr="00DF5BC5" w:rsidRDefault="00062A9D" w:rsidP="00062A9D">
      <w:pPr>
        <w:widowControl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auto"/>
          <w:sz w:val="28"/>
        </w:rPr>
      </w:pPr>
      <w:r w:rsidRPr="00DF5BC5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Освоение дисциплины производится на базе обычных и мультимедийных учебных аудиторий Финансового университета. Для проведения лекций и практических занятий нужен компьютер мультимедийный с прикладным программным обеспечением и периферийными устройствами: проектор, колонки, средства для просмотра презентаций MS PowerPoint.</w:t>
      </w:r>
    </w:p>
    <w:p w:rsidR="00413697" w:rsidRDefault="00413697" w:rsidP="00062A9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sz w:val="28"/>
          <w:szCs w:val="28"/>
        </w:rPr>
      </w:pPr>
    </w:p>
    <w:sectPr w:rsidR="00413697" w:rsidSect="001821F6">
      <w:pgSz w:w="11900" w:h="16840"/>
      <w:pgMar w:top="1244" w:right="1233" w:bottom="1248" w:left="1239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2344" w:rsidRDefault="00AB2344">
      <w:r>
        <w:separator/>
      </w:r>
    </w:p>
  </w:endnote>
  <w:endnote w:type="continuationSeparator" w:id="0">
    <w:p w:rsidR="00AB2344" w:rsidRDefault="00AB2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-Bold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01B5" w:rsidRDefault="009C01B5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>
              <wp:simplePos x="0" y="0"/>
              <wp:positionH relativeFrom="page">
                <wp:posOffset>3728085</wp:posOffset>
              </wp:positionH>
              <wp:positionV relativeFrom="page">
                <wp:posOffset>10099675</wp:posOffset>
              </wp:positionV>
              <wp:extent cx="133985" cy="1530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C01B5" w:rsidRDefault="009C01B5">
                          <w:pPr>
                            <w:pStyle w:val="13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F1FAF" w:rsidRPr="001F1FAF">
                            <w:rPr>
                              <w:rStyle w:val="a5"/>
                              <w:noProof/>
                            </w:rPr>
                            <w:t>20</w:t>
                          </w:r>
                          <w:r>
                            <w:rPr>
                              <w:rStyle w:val="a5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293.55pt;margin-top:795.25pt;width:10.55pt;height:12.0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" filled="f" stroked="f">
              <v:textbox style="mso-fit-shape-to-text:t" inset="0,0,0,0">
                <w:txbxContent>
                  <w:p w:rsidR="009C01B5" w:rsidRDefault="009C01B5">
                    <w:pPr>
                      <w:pStyle w:val="13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F1FAF" w:rsidRPr="001F1FAF">
                      <w:rPr>
                        <w:rStyle w:val="a5"/>
                        <w:noProof/>
                      </w:rPr>
                      <w:t>20</w:t>
                    </w:r>
                    <w:r>
                      <w:rPr>
                        <w:rStyle w:val="a5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2344" w:rsidRDefault="00AB2344"/>
  </w:footnote>
  <w:footnote w:type="continuationSeparator" w:id="0">
    <w:p w:rsidR="00AB2344" w:rsidRDefault="00AB234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A86CFB"/>
    <w:multiLevelType w:val="hybridMultilevel"/>
    <w:tmpl w:val="3FEC8D96"/>
    <w:lvl w:ilvl="0" w:tplc="F1AE39C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theme="minorBidi" w:hint="default"/>
        <w:color w:val="000000" w:themeColor="text1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D46EF9"/>
    <w:multiLevelType w:val="multilevel"/>
    <w:tmpl w:val="34BC70BA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13A149EC"/>
    <w:multiLevelType w:val="hybridMultilevel"/>
    <w:tmpl w:val="6F52F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654A2E"/>
    <w:multiLevelType w:val="hybridMultilevel"/>
    <w:tmpl w:val="12E4F71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5D742D"/>
    <w:multiLevelType w:val="multilevel"/>
    <w:tmpl w:val="52CCDB16"/>
    <w:lvl w:ilvl="0">
      <w:start w:val="26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5" w15:restartNumberingAfterBreak="0">
    <w:nsid w:val="295025D7"/>
    <w:multiLevelType w:val="hybridMultilevel"/>
    <w:tmpl w:val="A948B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85A6F"/>
    <w:multiLevelType w:val="multilevel"/>
    <w:tmpl w:val="97BEF2E6"/>
    <w:lvl w:ilvl="0">
      <w:start w:val="14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7" w15:restartNumberingAfterBreak="0">
    <w:nsid w:val="2B5355DB"/>
    <w:multiLevelType w:val="hybridMultilevel"/>
    <w:tmpl w:val="210C4B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4B665C"/>
    <w:multiLevelType w:val="hybridMultilevel"/>
    <w:tmpl w:val="26367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AB68CA"/>
    <w:multiLevelType w:val="hybridMultilevel"/>
    <w:tmpl w:val="A29E167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3EF86A7A"/>
    <w:multiLevelType w:val="hybridMultilevel"/>
    <w:tmpl w:val="A3961FC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4C511755"/>
    <w:multiLevelType w:val="multilevel"/>
    <w:tmpl w:val="1B946A96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12" w15:restartNumberingAfterBreak="0">
    <w:nsid w:val="52E30BB8"/>
    <w:multiLevelType w:val="hybridMultilevel"/>
    <w:tmpl w:val="93ACD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7141FE"/>
    <w:multiLevelType w:val="hybridMultilevel"/>
    <w:tmpl w:val="3F646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132053"/>
    <w:multiLevelType w:val="multilevel"/>
    <w:tmpl w:val="9CEA53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5" w15:restartNumberingAfterBreak="0">
    <w:nsid w:val="67A20B55"/>
    <w:multiLevelType w:val="hybridMultilevel"/>
    <w:tmpl w:val="027A839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6ACF4FA1"/>
    <w:multiLevelType w:val="hybridMultilevel"/>
    <w:tmpl w:val="A0543AB0"/>
    <w:lvl w:ilvl="0" w:tplc="E4DA15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1D12B6B"/>
    <w:multiLevelType w:val="hybridMultilevel"/>
    <w:tmpl w:val="E8F6B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1"/>
  </w:num>
  <w:num w:numId="3">
    <w:abstractNumId w:val="6"/>
  </w:num>
  <w:num w:numId="4">
    <w:abstractNumId w:val="4"/>
  </w:num>
  <w:num w:numId="5">
    <w:abstractNumId w:val="16"/>
  </w:num>
  <w:num w:numId="6">
    <w:abstractNumId w:val="3"/>
  </w:num>
  <w:num w:numId="7">
    <w:abstractNumId w:val="5"/>
  </w:num>
  <w:num w:numId="8">
    <w:abstractNumId w:val="9"/>
  </w:num>
  <w:num w:numId="9">
    <w:abstractNumId w:val="10"/>
  </w:num>
  <w:num w:numId="10">
    <w:abstractNumId w:val="13"/>
  </w:num>
  <w:num w:numId="11">
    <w:abstractNumId w:val="17"/>
  </w:num>
  <w:num w:numId="12">
    <w:abstractNumId w:val="0"/>
  </w:num>
  <w:num w:numId="13">
    <w:abstractNumId w:val="1"/>
  </w:num>
  <w:num w:numId="14">
    <w:abstractNumId w:val="8"/>
  </w:num>
  <w:num w:numId="15">
    <w:abstractNumId w:val="15"/>
  </w:num>
  <w:num w:numId="16">
    <w:abstractNumId w:val="12"/>
  </w:num>
  <w:num w:numId="17">
    <w:abstractNumId w:val="2"/>
  </w:num>
  <w:num w:numId="18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240"/>
    <w:rsid w:val="000100D9"/>
    <w:rsid w:val="00036660"/>
    <w:rsid w:val="00062A9D"/>
    <w:rsid w:val="00074598"/>
    <w:rsid w:val="00081549"/>
    <w:rsid w:val="000920AF"/>
    <w:rsid w:val="00092416"/>
    <w:rsid w:val="00094A39"/>
    <w:rsid w:val="000A20CC"/>
    <w:rsid w:val="000B6A22"/>
    <w:rsid w:val="000B7239"/>
    <w:rsid w:val="000C0DA1"/>
    <w:rsid w:val="000C64CF"/>
    <w:rsid w:val="001030F6"/>
    <w:rsid w:val="00122107"/>
    <w:rsid w:val="001264DD"/>
    <w:rsid w:val="0013495E"/>
    <w:rsid w:val="001362A0"/>
    <w:rsid w:val="00137DCC"/>
    <w:rsid w:val="00151775"/>
    <w:rsid w:val="00153D7D"/>
    <w:rsid w:val="00166F74"/>
    <w:rsid w:val="001821F6"/>
    <w:rsid w:val="00185891"/>
    <w:rsid w:val="00192D26"/>
    <w:rsid w:val="00193FFE"/>
    <w:rsid w:val="001A0EBA"/>
    <w:rsid w:val="001A37FD"/>
    <w:rsid w:val="001B18AE"/>
    <w:rsid w:val="001B75B2"/>
    <w:rsid w:val="001C09FE"/>
    <w:rsid w:val="001E29F8"/>
    <w:rsid w:val="001E2C13"/>
    <w:rsid w:val="001E6CBD"/>
    <w:rsid w:val="001E7BFB"/>
    <w:rsid w:val="001F1FAF"/>
    <w:rsid w:val="001F461E"/>
    <w:rsid w:val="00200CE9"/>
    <w:rsid w:val="002103D1"/>
    <w:rsid w:val="00213EE9"/>
    <w:rsid w:val="002207D0"/>
    <w:rsid w:val="00235468"/>
    <w:rsid w:val="00236069"/>
    <w:rsid w:val="00240B07"/>
    <w:rsid w:val="002542F8"/>
    <w:rsid w:val="00263F66"/>
    <w:rsid w:val="00285230"/>
    <w:rsid w:val="002A495D"/>
    <w:rsid w:val="002B1CA9"/>
    <w:rsid w:val="002D4F46"/>
    <w:rsid w:val="0031371C"/>
    <w:rsid w:val="003162AF"/>
    <w:rsid w:val="003218B8"/>
    <w:rsid w:val="00330B2F"/>
    <w:rsid w:val="003602E4"/>
    <w:rsid w:val="0037659E"/>
    <w:rsid w:val="0038042E"/>
    <w:rsid w:val="00386F7C"/>
    <w:rsid w:val="003902B8"/>
    <w:rsid w:val="003A7885"/>
    <w:rsid w:val="003B2EA2"/>
    <w:rsid w:val="003B4394"/>
    <w:rsid w:val="003C43B3"/>
    <w:rsid w:val="003C757D"/>
    <w:rsid w:val="003D2FA0"/>
    <w:rsid w:val="003D7875"/>
    <w:rsid w:val="003E5F18"/>
    <w:rsid w:val="003F2706"/>
    <w:rsid w:val="003F429B"/>
    <w:rsid w:val="0040224D"/>
    <w:rsid w:val="00412698"/>
    <w:rsid w:val="00413697"/>
    <w:rsid w:val="00431DB1"/>
    <w:rsid w:val="00440DC4"/>
    <w:rsid w:val="004555FB"/>
    <w:rsid w:val="0046007F"/>
    <w:rsid w:val="00461A99"/>
    <w:rsid w:val="00463791"/>
    <w:rsid w:val="00463F95"/>
    <w:rsid w:val="00475729"/>
    <w:rsid w:val="00484F57"/>
    <w:rsid w:val="00487673"/>
    <w:rsid w:val="004939D2"/>
    <w:rsid w:val="0049654C"/>
    <w:rsid w:val="00496C5C"/>
    <w:rsid w:val="00497A2A"/>
    <w:rsid w:val="004A1B2A"/>
    <w:rsid w:val="004B7A0B"/>
    <w:rsid w:val="004C4C4A"/>
    <w:rsid w:val="004D6E3C"/>
    <w:rsid w:val="004E0EBC"/>
    <w:rsid w:val="004E199F"/>
    <w:rsid w:val="004E3ECA"/>
    <w:rsid w:val="004E4175"/>
    <w:rsid w:val="004E4C56"/>
    <w:rsid w:val="004E5EA7"/>
    <w:rsid w:val="004E6CBE"/>
    <w:rsid w:val="004E7E88"/>
    <w:rsid w:val="004F4D1E"/>
    <w:rsid w:val="004F5E90"/>
    <w:rsid w:val="004F7AB9"/>
    <w:rsid w:val="00510F97"/>
    <w:rsid w:val="0052068C"/>
    <w:rsid w:val="0052105E"/>
    <w:rsid w:val="005252D7"/>
    <w:rsid w:val="005266D3"/>
    <w:rsid w:val="00543900"/>
    <w:rsid w:val="005454D6"/>
    <w:rsid w:val="00561589"/>
    <w:rsid w:val="005705D3"/>
    <w:rsid w:val="00573C38"/>
    <w:rsid w:val="005750C5"/>
    <w:rsid w:val="0057670C"/>
    <w:rsid w:val="005830E6"/>
    <w:rsid w:val="00584DA2"/>
    <w:rsid w:val="00594375"/>
    <w:rsid w:val="005B2110"/>
    <w:rsid w:val="005C524C"/>
    <w:rsid w:val="005E7875"/>
    <w:rsid w:val="005F1D18"/>
    <w:rsid w:val="006077D2"/>
    <w:rsid w:val="00612585"/>
    <w:rsid w:val="00624B46"/>
    <w:rsid w:val="006331C7"/>
    <w:rsid w:val="0064178C"/>
    <w:rsid w:val="0065363B"/>
    <w:rsid w:val="00653C50"/>
    <w:rsid w:val="006718EE"/>
    <w:rsid w:val="006A0122"/>
    <w:rsid w:val="006A0138"/>
    <w:rsid w:val="006A724B"/>
    <w:rsid w:val="006B277E"/>
    <w:rsid w:val="006D14D5"/>
    <w:rsid w:val="006D2066"/>
    <w:rsid w:val="006D533C"/>
    <w:rsid w:val="006E7A3F"/>
    <w:rsid w:val="006F3CBD"/>
    <w:rsid w:val="00705E41"/>
    <w:rsid w:val="007256D1"/>
    <w:rsid w:val="00730C94"/>
    <w:rsid w:val="0077769F"/>
    <w:rsid w:val="007839D1"/>
    <w:rsid w:val="007855BA"/>
    <w:rsid w:val="00796482"/>
    <w:rsid w:val="007E044E"/>
    <w:rsid w:val="007E51D7"/>
    <w:rsid w:val="00810EB8"/>
    <w:rsid w:val="00811A41"/>
    <w:rsid w:val="00847608"/>
    <w:rsid w:val="00847ACF"/>
    <w:rsid w:val="00855746"/>
    <w:rsid w:val="0086512C"/>
    <w:rsid w:val="008756B0"/>
    <w:rsid w:val="00883C51"/>
    <w:rsid w:val="008B39CD"/>
    <w:rsid w:val="008C26EC"/>
    <w:rsid w:val="008C38D0"/>
    <w:rsid w:val="008C78C9"/>
    <w:rsid w:val="008D2407"/>
    <w:rsid w:val="008D489A"/>
    <w:rsid w:val="008E7453"/>
    <w:rsid w:val="009003AE"/>
    <w:rsid w:val="00903F82"/>
    <w:rsid w:val="00904BE6"/>
    <w:rsid w:val="00914A3A"/>
    <w:rsid w:val="00926173"/>
    <w:rsid w:val="00927051"/>
    <w:rsid w:val="00937619"/>
    <w:rsid w:val="00943738"/>
    <w:rsid w:val="00950092"/>
    <w:rsid w:val="0097224B"/>
    <w:rsid w:val="00974CE6"/>
    <w:rsid w:val="00975444"/>
    <w:rsid w:val="009800CA"/>
    <w:rsid w:val="00996444"/>
    <w:rsid w:val="009972FD"/>
    <w:rsid w:val="009A03AD"/>
    <w:rsid w:val="009A4BD8"/>
    <w:rsid w:val="009B6A34"/>
    <w:rsid w:val="009C01B5"/>
    <w:rsid w:val="009C1AB5"/>
    <w:rsid w:val="009D05C9"/>
    <w:rsid w:val="009D269E"/>
    <w:rsid w:val="009D2AB4"/>
    <w:rsid w:val="009D485B"/>
    <w:rsid w:val="009D568E"/>
    <w:rsid w:val="00A05A69"/>
    <w:rsid w:val="00A1251A"/>
    <w:rsid w:val="00A148F8"/>
    <w:rsid w:val="00A20FE0"/>
    <w:rsid w:val="00A22F70"/>
    <w:rsid w:val="00A35647"/>
    <w:rsid w:val="00A37E89"/>
    <w:rsid w:val="00A52CFC"/>
    <w:rsid w:val="00A65C26"/>
    <w:rsid w:val="00A81B1A"/>
    <w:rsid w:val="00A8243B"/>
    <w:rsid w:val="00A9054F"/>
    <w:rsid w:val="00AB2344"/>
    <w:rsid w:val="00AB7C6A"/>
    <w:rsid w:val="00AC095F"/>
    <w:rsid w:val="00AF0F99"/>
    <w:rsid w:val="00AF2D7C"/>
    <w:rsid w:val="00B00FEF"/>
    <w:rsid w:val="00B05DE4"/>
    <w:rsid w:val="00B067AD"/>
    <w:rsid w:val="00B14031"/>
    <w:rsid w:val="00B24C01"/>
    <w:rsid w:val="00B24C2D"/>
    <w:rsid w:val="00B5395E"/>
    <w:rsid w:val="00B55661"/>
    <w:rsid w:val="00B6617A"/>
    <w:rsid w:val="00B66F02"/>
    <w:rsid w:val="00B67E8A"/>
    <w:rsid w:val="00B70CCD"/>
    <w:rsid w:val="00B74669"/>
    <w:rsid w:val="00B81CC1"/>
    <w:rsid w:val="00B9075E"/>
    <w:rsid w:val="00B92E75"/>
    <w:rsid w:val="00BB1A41"/>
    <w:rsid w:val="00BB69A7"/>
    <w:rsid w:val="00BB742F"/>
    <w:rsid w:val="00BC575C"/>
    <w:rsid w:val="00BC6FC2"/>
    <w:rsid w:val="00BF61AC"/>
    <w:rsid w:val="00C0342F"/>
    <w:rsid w:val="00C07F6F"/>
    <w:rsid w:val="00C12F19"/>
    <w:rsid w:val="00C23844"/>
    <w:rsid w:val="00C23BB9"/>
    <w:rsid w:val="00C23BCB"/>
    <w:rsid w:val="00C26FB8"/>
    <w:rsid w:val="00C32517"/>
    <w:rsid w:val="00C37947"/>
    <w:rsid w:val="00C503D6"/>
    <w:rsid w:val="00C6295F"/>
    <w:rsid w:val="00C67338"/>
    <w:rsid w:val="00C902E7"/>
    <w:rsid w:val="00C94FF0"/>
    <w:rsid w:val="00CA5D84"/>
    <w:rsid w:val="00CD7095"/>
    <w:rsid w:val="00CD7AE6"/>
    <w:rsid w:val="00CE5A59"/>
    <w:rsid w:val="00CE7D30"/>
    <w:rsid w:val="00CF27C8"/>
    <w:rsid w:val="00D05463"/>
    <w:rsid w:val="00D07F8F"/>
    <w:rsid w:val="00D30DE3"/>
    <w:rsid w:val="00D4241E"/>
    <w:rsid w:val="00D70578"/>
    <w:rsid w:val="00D76B22"/>
    <w:rsid w:val="00D85863"/>
    <w:rsid w:val="00DB5458"/>
    <w:rsid w:val="00DB5611"/>
    <w:rsid w:val="00DC610E"/>
    <w:rsid w:val="00DE32AF"/>
    <w:rsid w:val="00DE7564"/>
    <w:rsid w:val="00E15624"/>
    <w:rsid w:val="00E15721"/>
    <w:rsid w:val="00E158EE"/>
    <w:rsid w:val="00E222FE"/>
    <w:rsid w:val="00E229F7"/>
    <w:rsid w:val="00E327DD"/>
    <w:rsid w:val="00E368DE"/>
    <w:rsid w:val="00E40653"/>
    <w:rsid w:val="00E42D10"/>
    <w:rsid w:val="00E430D8"/>
    <w:rsid w:val="00E50257"/>
    <w:rsid w:val="00E50CEB"/>
    <w:rsid w:val="00E6293D"/>
    <w:rsid w:val="00E73EED"/>
    <w:rsid w:val="00E903E1"/>
    <w:rsid w:val="00EA13F6"/>
    <w:rsid w:val="00EB5071"/>
    <w:rsid w:val="00EB747D"/>
    <w:rsid w:val="00EC0D01"/>
    <w:rsid w:val="00EF41C3"/>
    <w:rsid w:val="00F00105"/>
    <w:rsid w:val="00F05F25"/>
    <w:rsid w:val="00F07C73"/>
    <w:rsid w:val="00F11FE9"/>
    <w:rsid w:val="00F1285C"/>
    <w:rsid w:val="00F174AE"/>
    <w:rsid w:val="00F2546F"/>
    <w:rsid w:val="00F2566B"/>
    <w:rsid w:val="00F27F3A"/>
    <w:rsid w:val="00F31233"/>
    <w:rsid w:val="00F371A8"/>
    <w:rsid w:val="00F47A61"/>
    <w:rsid w:val="00F50E0A"/>
    <w:rsid w:val="00F5244B"/>
    <w:rsid w:val="00F54836"/>
    <w:rsid w:val="00F82240"/>
    <w:rsid w:val="00FA13B6"/>
    <w:rsid w:val="00FC28EC"/>
    <w:rsid w:val="00FD661B"/>
    <w:rsid w:val="00FE3556"/>
    <w:rsid w:val="00FF0DE4"/>
    <w:rsid w:val="00FF2C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439E254"/>
  <w15:docId w15:val="{6E46F4B6-EB9F-4DC5-9B08-EB0B03C60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02B8"/>
    <w:pPr>
      <w:widowControl w:val="0"/>
    </w:pPr>
    <w:rPr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5454D6"/>
    <w:pPr>
      <w:keepNext/>
      <w:keepLines/>
      <w:widowControl/>
      <w:spacing w:before="480" w:after="20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454D6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 w:bidi="ar-SA"/>
    </w:rPr>
  </w:style>
  <w:style w:type="character" w:styleId="a3">
    <w:name w:val="Hyperlink"/>
    <w:basedOn w:val="a0"/>
    <w:uiPriority w:val="99"/>
    <w:rsid w:val="009C1AB5"/>
    <w:rPr>
      <w:rFonts w:cs="Times New Roman"/>
      <w:color w:val="0066CC"/>
      <w:u w:val="single"/>
    </w:rPr>
  </w:style>
  <w:style w:type="character" w:customStyle="1" w:styleId="5Exact">
    <w:name w:val="Основной текст (5) Exact"/>
    <w:uiPriority w:val="99"/>
    <w:rsid w:val="009C1AB5"/>
    <w:rPr>
      <w:rFonts w:ascii="Times New Roman" w:hAnsi="Times New Roman"/>
      <w:b/>
      <w:sz w:val="36"/>
      <w:u w:val="none"/>
    </w:rPr>
  </w:style>
  <w:style w:type="character" w:customStyle="1" w:styleId="3">
    <w:name w:val="Основной текст (3)_"/>
    <w:link w:val="30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11">
    <w:name w:val="Заголовок №1_"/>
    <w:link w:val="12"/>
    <w:uiPriority w:val="99"/>
    <w:locked/>
    <w:rsid w:val="009C1AB5"/>
    <w:rPr>
      <w:rFonts w:ascii="Times New Roman" w:hAnsi="Times New Roman"/>
      <w:b/>
      <w:sz w:val="40"/>
      <w:u w:val="none"/>
    </w:rPr>
  </w:style>
  <w:style w:type="character" w:customStyle="1" w:styleId="2">
    <w:name w:val="Заголовок №2_"/>
    <w:link w:val="2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4">
    <w:name w:val="Основной текст (4)_"/>
    <w:link w:val="40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21">
    <w:name w:val="Основной текст (2)_"/>
    <w:link w:val="210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41">
    <w:name w:val="Заголовок №4_"/>
    <w:link w:val="42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a4">
    <w:name w:val="Колонтитул_"/>
    <w:link w:val="13"/>
    <w:uiPriority w:val="99"/>
    <w:locked/>
    <w:rsid w:val="009C1AB5"/>
    <w:rPr>
      <w:rFonts w:ascii="Times New Roman" w:hAnsi="Times New Roman"/>
      <w:sz w:val="21"/>
      <w:u w:val="none"/>
    </w:rPr>
  </w:style>
  <w:style w:type="character" w:customStyle="1" w:styleId="a5">
    <w:name w:val="Колонтитул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1"/>
      <w:u w:val="none"/>
      <w:lang w:val="ru-RU" w:eastAsia="ru-RU"/>
    </w:rPr>
  </w:style>
  <w:style w:type="character" w:customStyle="1" w:styleId="31">
    <w:name w:val="Заголовок №3_"/>
    <w:link w:val="32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5">
    <w:name w:val="Основной текст (5)_"/>
    <w:link w:val="5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6">
    <w:name w:val="Основной текст (6)_"/>
    <w:link w:val="60"/>
    <w:uiPriority w:val="99"/>
    <w:locked/>
    <w:rsid w:val="009C1AB5"/>
    <w:rPr>
      <w:rFonts w:ascii="Times New Roman" w:hAnsi="Times New Roman"/>
      <w:i/>
      <w:sz w:val="28"/>
      <w:u w:val="none"/>
    </w:rPr>
  </w:style>
  <w:style w:type="character" w:customStyle="1" w:styleId="212pt">
    <w:name w:val="Основной текст (2) + 12 pt"/>
    <w:aliases w:val="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22">
    <w:name w:val="Основной текст (2) + 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7">
    <w:name w:val="Основной текст (7)_"/>
    <w:link w:val="70"/>
    <w:uiPriority w:val="99"/>
    <w:locked/>
    <w:rsid w:val="009C1AB5"/>
    <w:rPr>
      <w:rFonts w:ascii="Times New Roman" w:hAnsi="Times New Roman"/>
      <w:sz w:val="22"/>
      <w:u w:val="none"/>
    </w:rPr>
  </w:style>
  <w:style w:type="character" w:customStyle="1" w:styleId="8">
    <w:name w:val="Основной текст (8)_"/>
    <w:link w:val="80"/>
    <w:uiPriority w:val="99"/>
    <w:locked/>
    <w:rsid w:val="009C1AB5"/>
    <w:rPr>
      <w:rFonts w:ascii="Times New Roman" w:hAnsi="Times New Roman"/>
      <w:b/>
      <w:u w:val="none"/>
    </w:rPr>
  </w:style>
  <w:style w:type="character" w:customStyle="1" w:styleId="711">
    <w:name w:val="Основной текст (7) + 11"/>
    <w:aliases w:val="5 pt,Курсив"/>
    <w:uiPriority w:val="99"/>
    <w:rsid w:val="009C1AB5"/>
    <w:rPr>
      <w:rFonts w:ascii="Times New Roman" w:hAnsi="Times New Roman"/>
      <w:i/>
      <w:color w:val="000000"/>
      <w:spacing w:val="0"/>
      <w:w w:val="100"/>
      <w:position w:val="0"/>
      <w:sz w:val="23"/>
      <w:u w:val="none"/>
      <w:lang w:val="en-US" w:eastAsia="en-US"/>
    </w:rPr>
  </w:style>
  <w:style w:type="character" w:customStyle="1" w:styleId="33">
    <w:name w:val="Оглавление 3 Знак"/>
    <w:link w:val="3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a6">
    <w:name w:val="Подпись к таблице_"/>
    <w:link w:val="1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211pt">
    <w:name w:val="Основной текст (2) + 11 pt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2"/>
      <w:u w:val="none"/>
      <w:lang w:val="ru-RU" w:eastAsia="ru-RU"/>
    </w:rPr>
  </w:style>
  <w:style w:type="character" w:customStyle="1" w:styleId="2Exact">
    <w:name w:val="Основной текст (2) Exact"/>
    <w:uiPriority w:val="99"/>
    <w:rsid w:val="009C1AB5"/>
    <w:rPr>
      <w:rFonts w:ascii="Times New Roman" w:hAnsi="Times New Roman"/>
      <w:sz w:val="28"/>
      <w:u w:val="none"/>
    </w:rPr>
  </w:style>
  <w:style w:type="character" w:customStyle="1" w:styleId="6Exact">
    <w:name w:val="Основной текст (6) Exact"/>
    <w:uiPriority w:val="99"/>
    <w:rsid w:val="009C1AB5"/>
    <w:rPr>
      <w:rFonts w:ascii="Times New Roman" w:hAnsi="Times New Roman"/>
      <w:i/>
      <w:sz w:val="28"/>
      <w:u w:val="none"/>
    </w:rPr>
  </w:style>
  <w:style w:type="character" w:customStyle="1" w:styleId="a7">
    <w:name w:val="Подпись к таблице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ru-RU" w:eastAsia="ru-RU"/>
    </w:rPr>
  </w:style>
  <w:style w:type="character" w:customStyle="1" w:styleId="23">
    <w:name w:val="Основной текст (2)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0">
    <w:name w:val="Основной текст (2) + Полужирный3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20">
    <w:name w:val="Основной текст (2) + Полужирный2"/>
    <w:aliases w:val="Курсив2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12pt1">
    <w:name w:val="Основной текст (2) + 12 pt1"/>
    <w:aliases w:val="Полужирный1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43">
    <w:name w:val="Заголовок №4 + Курсив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9">
    <w:name w:val="Основной текст (9)_"/>
    <w:link w:val="90"/>
    <w:uiPriority w:val="99"/>
    <w:locked/>
    <w:rsid w:val="009C1AB5"/>
    <w:rPr>
      <w:rFonts w:ascii="Times New Roman" w:hAnsi="Times New Roman"/>
      <w:b/>
      <w:i/>
      <w:sz w:val="28"/>
      <w:u w:val="none"/>
    </w:rPr>
  </w:style>
  <w:style w:type="character" w:customStyle="1" w:styleId="211">
    <w:name w:val="Основной текст (2) + Полужирный1"/>
    <w:aliases w:val="Курсив1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1">
    <w:name w:val="Основной текст (2)3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en-US" w:eastAsia="en-US"/>
    </w:rPr>
  </w:style>
  <w:style w:type="character" w:customStyle="1" w:styleId="221">
    <w:name w:val="Основной текст (2)2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en-US" w:eastAsia="en-US"/>
    </w:rPr>
  </w:style>
  <w:style w:type="paragraph" w:customStyle="1" w:styleId="50">
    <w:name w:val="Основной текст (5)"/>
    <w:basedOn w:val="a"/>
    <w:link w:val="5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30">
    <w:name w:val="Основной текст (3)"/>
    <w:basedOn w:val="a"/>
    <w:link w:val="3"/>
    <w:uiPriority w:val="99"/>
    <w:rsid w:val="009C1AB5"/>
    <w:pPr>
      <w:shd w:val="clear" w:color="auto" w:fill="FFFFFF"/>
      <w:spacing w:after="300" w:line="365" w:lineRule="exact"/>
      <w:jc w:val="center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12">
    <w:name w:val="Заголовок №1"/>
    <w:basedOn w:val="a"/>
    <w:link w:val="11"/>
    <w:uiPriority w:val="99"/>
    <w:rsid w:val="009C1AB5"/>
    <w:pPr>
      <w:shd w:val="clear" w:color="auto" w:fill="FFFFFF"/>
      <w:spacing w:before="960" w:after="2640" w:line="240" w:lineRule="atLeast"/>
      <w:jc w:val="center"/>
      <w:outlineLvl w:val="0"/>
    </w:pPr>
    <w:rPr>
      <w:rFonts w:ascii="Times New Roman" w:hAnsi="Times New Roman" w:cs="Times New Roman"/>
      <w:b/>
      <w:bCs/>
      <w:color w:val="auto"/>
      <w:sz w:val="40"/>
      <w:szCs w:val="40"/>
    </w:rPr>
  </w:style>
  <w:style w:type="paragraph" w:customStyle="1" w:styleId="20">
    <w:name w:val="Заголовок №2"/>
    <w:basedOn w:val="a"/>
    <w:link w:val="2"/>
    <w:uiPriority w:val="99"/>
    <w:rsid w:val="009C1AB5"/>
    <w:pPr>
      <w:shd w:val="clear" w:color="auto" w:fill="FFFFFF"/>
      <w:spacing w:before="2640" w:after="1140" w:line="240" w:lineRule="atLeast"/>
      <w:outlineLvl w:val="1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40">
    <w:name w:val="Основной текст (4)"/>
    <w:basedOn w:val="a"/>
    <w:link w:val="4"/>
    <w:uiPriority w:val="99"/>
    <w:rsid w:val="009C1AB5"/>
    <w:pPr>
      <w:shd w:val="clear" w:color="auto" w:fill="FFFFFF"/>
      <w:spacing w:before="420" w:after="420" w:line="240" w:lineRule="atLeast"/>
      <w:jc w:val="center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210">
    <w:name w:val="Основной текст (2)1"/>
    <w:basedOn w:val="a"/>
    <w:link w:val="21"/>
    <w:uiPriority w:val="99"/>
    <w:rsid w:val="009C1AB5"/>
    <w:pPr>
      <w:shd w:val="clear" w:color="auto" w:fill="FFFFFF"/>
      <w:spacing w:before="420" w:after="120" w:line="240" w:lineRule="atLeast"/>
      <w:ind w:hanging="1740"/>
      <w:jc w:val="center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42">
    <w:name w:val="Заголовок №4"/>
    <w:basedOn w:val="a"/>
    <w:link w:val="41"/>
    <w:uiPriority w:val="99"/>
    <w:rsid w:val="009C1AB5"/>
    <w:pPr>
      <w:shd w:val="clear" w:color="auto" w:fill="FFFFFF"/>
      <w:spacing w:after="60" w:line="322" w:lineRule="exact"/>
      <w:jc w:val="center"/>
      <w:outlineLvl w:val="3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3">
    <w:name w:val="Колонтитул1"/>
    <w:basedOn w:val="a"/>
    <w:link w:val="a4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1"/>
      <w:szCs w:val="21"/>
    </w:rPr>
  </w:style>
  <w:style w:type="paragraph" w:customStyle="1" w:styleId="32">
    <w:name w:val="Заголовок №3"/>
    <w:basedOn w:val="a"/>
    <w:link w:val="31"/>
    <w:uiPriority w:val="99"/>
    <w:rsid w:val="009C1AB5"/>
    <w:pPr>
      <w:shd w:val="clear" w:color="auto" w:fill="FFFFFF"/>
      <w:spacing w:before="60" w:after="300" w:line="240" w:lineRule="atLeast"/>
      <w:jc w:val="center"/>
      <w:outlineLvl w:val="2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60">
    <w:name w:val="Основной текст (6)"/>
    <w:basedOn w:val="a"/>
    <w:link w:val="6"/>
    <w:uiPriority w:val="99"/>
    <w:rsid w:val="009C1AB5"/>
    <w:pPr>
      <w:shd w:val="clear" w:color="auto" w:fill="FFFFFF"/>
      <w:spacing w:before="300" w:after="60" w:line="240" w:lineRule="atLeast"/>
    </w:pPr>
    <w:rPr>
      <w:rFonts w:ascii="Times New Roman" w:hAnsi="Times New Roman" w:cs="Times New Roman"/>
      <w:i/>
      <w:iCs/>
      <w:color w:val="auto"/>
      <w:sz w:val="28"/>
      <w:szCs w:val="28"/>
    </w:rPr>
  </w:style>
  <w:style w:type="paragraph" w:customStyle="1" w:styleId="70">
    <w:name w:val="Основной текст (7)"/>
    <w:basedOn w:val="a"/>
    <w:link w:val="7"/>
    <w:uiPriority w:val="99"/>
    <w:rsid w:val="009C1AB5"/>
    <w:pPr>
      <w:shd w:val="clear" w:color="auto" w:fill="FFFFFF"/>
      <w:spacing w:before="420" w:after="840" w:line="317" w:lineRule="exact"/>
      <w:jc w:val="both"/>
    </w:pPr>
    <w:rPr>
      <w:rFonts w:ascii="Times New Roman" w:hAnsi="Times New Roman" w:cs="Times New Roman"/>
      <w:color w:val="auto"/>
      <w:sz w:val="22"/>
      <w:szCs w:val="22"/>
    </w:rPr>
  </w:style>
  <w:style w:type="paragraph" w:customStyle="1" w:styleId="80">
    <w:name w:val="Основной текст (8)"/>
    <w:basedOn w:val="a"/>
    <w:link w:val="8"/>
    <w:uiPriority w:val="99"/>
    <w:rsid w:val="009C1AB5"/>
    <w:pPr>
      <w:shd w:val="clear" w:color="auto" w:fill="FFFFFF"/>
      <w:spacing w:before="840" w:line="269" w:lineRule="exact"/>
      <w:jc w:val="center"/>
    </w:pPr>
    <w:rPr>
      <w:rFonts w:ascii="Times New Roman" w:hAnsi="Times New Roman" w:cs="Times New Roman"/>
      <w:b/>
      <w:bCs/>
      <w:color w:val="auto"/>
      <w:sz w:val="20"/>
      <w:szCs w:val="20"/>
    </w:rPr>
  </w:style>
  <w:style w:type="paragraph" w:styleId="34">
    <w:name w:val="toc 3"/>
    <w:basedOn w:val="a"/>
    <w:link w:val="33"/>
    <w:autoRedefine/>
    <w:uiPriority w:val="39"/>
    <w:rsid w:val="009C1AB5"/>
    <w:pPr>
      <w:shd w:val="clear" w:color="auto" w:fill="FFFFFF"/>
      <w:spacing w:before="720" w:line="442" w:lineRule="exact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14">
    <w:name w:val="Подпись к таблице1"/>
    <w:basedOn w:val="a"/>
    <w:link w:val="a6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90">
    <w:name w:val="Основной текст (9)"/>
    <w:basedOn w:val="a"/>
    <w:link w:val="9"/>
    <w:uiPriority w:val="99"/>
    <w:rsid w:val="009C1AB5"/>
    <w:pPr>
      <w:shd w:val="clear" w:color="auto" w:fill="FFFFFF"/>
      <w:spacing w:before="180" w:after="180" w:line="240" w:lineRule="atLeast"/>
      <w:ind w:hanging="420"/>
      <w:jc w:val="both"/>
    </w:pPr>
    <w:rPr>
      <w:rFonts w:ascii="Times New Roman" w:hAnsi="Times New Roman" w:cs="Times New Roman"/>
      <w:b/>
      <w:bCs/>
      <w:i/>
      <w:iCs/>
      <w:color w:val="auto"/>
      <w:sz w:val="28"/>
      <w:szCs w:val="28"/>
    </w:rPr>
  </w:style>
  <w:style w:type="paragraph" w:styleId="44">
    <w:name w:val="toc 4"/>
    <w:basedOn w:val="a"/>
    <w:autoRedefine/>
    <w:uiPriority w:val="99"/>
    <w:rsid w:val="009C1AB5"/>
    <w:pPr>
      <w:shd w:val="clear" w:color="auto" w:fill="FFFFFF"/>
      <w:spacing w:before="720" w:line="44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Default">
    <w:name w:val="Default"/>
    <w:uiPriority w:val="99"/>
    <w:rsid w:val="005705D3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List Paragraph"/>
    <w:basedOn w:val="a"/>
    <w:uiPriority w:val="34"/>
    <w:qFormat/>
    <w:rsid w:val="00F00105"/>
    <w:pPr>
      <w:ind w:left="720"/>
      <w:contextualSpacing/>
    </w:pPr>
  </w:style>
  <w:style w:type="table" w:styleId="a9">
    <w:name w:val="Table Grid"/>
    <w:basedOn w:val="a1"/>
    <w:uiPriority w:val="99"/>
    <w:rsid w:val="004939D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uiPriority w:val="99"/>
    <w:rsid w:val="00431DB1"/>
  </w:style>
  <w:style w:type="paragraph" w:styleId="aa">
    <w:name w:val="Normal (Web)"/>
    <w:basedOn w:val="a"/>
    <w:rsid w:val="00A35647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Normal1">
    <w:name w:val="Normal1"/>
    <w:link w:val="Normal"/>
    <w:uiPriority w:val="99"/>
    <w:rsid w:val="009D568E"/>
    <w:rPr>
      <w:rFonts w:ascii="Times New Roman" w:hAnsi="Times New Roman" w:cs="Times New Roman"/>
      <w:sz w:val="20"/>
      <w:szCs w:val="20"/>
    </w:rPr>
  </w:style>
  <w:style w:type="character" w:customStyle="1" w:styleId="Normal">
    <w:name w:val="Normal Знак"/>
    <w:link w:val="Normal1"/>
    <w:uiPriority w:val="99"/>
    <w:locked/>
    <w:rsid w:val="009D568E"/>
    <w:rPr>
      <w:lang w:val="ru-RU" w:eastAsia="ru-RU"/>
    </w:rPr>
  </w:style>
  <w:style w:type="paragraph" w:styleId="ab">
    <w:name w:val="header"/>
    <w:basedOn w:val="a"/>
    <w:link w:val="ac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A0EBA"/>
    <w:rPr>
      <w:color w:val="000000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A0EBA"/>
    <w:rPr>
      <w:color w:val="000000"/>
      <w:sz w:val="24"/>
      <w:szCs w:val="24"/>
    </w:rPr>
  </w:style>
  <w:style w:type="paragraph" w:styleId="af">
    <w:name w:val="No Spacing"/>
    <w:uiPriority w:val="1"/>
    <w:qFormat/>
    <w:rsid w:val="0057670C"/>
    <w:pPr>
      <w:widowControl w:val="0"/>
    </w:pPr>
    <w:rPr>
      <w:color w:val="000000"/>
      <w:sz w:val="24"/>
      <w:szCs w:val="24"/>
    </w:rPr>
  </w:style>
  <w:style w:type="paragraph" w:styleId="15">
    <w:name w:val="toc 1"/>
    <w:basedOn w:val="a"/>
    <w:next w:val="a"/>
    <w:autoRedefine/>
    <w:uiPriority w:val="39"/>
    <w:locked/>
    <w:rsid w:val="00810EB8"/>
    <w:pPr>
      <w:spacing w:after="100"/>
    </w:pPr>
  </w:style>
  <w:style w:type="paragraph" w:styleId="af0">
    <w:name w:val="Balloon Text"/>
    <w:basedOn w:val="a"/>
    <w:link w:val="af1"/>
    <w:uiPriority w:val="99"/>
    <w:semiHidden/>
    <w:unhideWhenUsed/>
    <w:rsid w:val="00B067AD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B067AD"/>
    <w:rPr>
      <w:rFonts w:ascii="Segoe UI" w:hAnsi="Segoe UI" w:cs="Segoe UI"/>
      <w:color w:val="000000"/>
      <w:sz w:val="18"/>
      <w:szCs w:val="18"/>
    </w:rPr>
  </w:style>
  <w:style w:type="paragraph" w:styleId="af2">
    <w:name w:val="TOC Heading"/>
    <w:basedOn w:val="1"/>
    <w:next w:val="a"/>
    <w:uiPriority w:val="39"/>
    <w:unhideWhenUsed/>
    <w:qFormat/>
    <w:rsid w:val="009A4BD8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35">
    <w:name w:val="Body Text Indent 3"/>
    <w:basedOn w:val="a"/>
    <w:link w:val="36"/>
    <w:rsid w:val="00497A2A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sz w:val="16"/>
      <w:szCs w:val="16"/>
    </w:rPr>
  </w:style>
  <w:style w:type="character" w:customStyle="1" w:styleId="36">
    <w:name w:val="Основной текст с отступом 3 Знак"/>
    <w:basedOn w:val="a0"/>
    <w:link w:val="35"/>
    <w:rsid w:val="00497A2A"/>
    <w:rPr>
      <w:rFonts w:ascii="Times New Roman" w:eastAsia="Times New Roman" w:hAnsi="Times New Roman" w:cs="Times New Roman"/>
      <w:sz w:val="16"/>
      <w:szCs w:val="16"/>
    </w:rPr>
  </w:style>
  <w:style w:type="table" w:customStyle="1" w:styleId="51">
    <w:name w:val="Сетка таблицы5"/>
    <w:basedOn w:val="a1"/>
    <w:next w:val="a9"/>
    <w:uiPriority w:val="59"/>
    <w:rsid w:val="00B6617A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"/>
    <w:basedOn w:val="a1"/>
    <w:next w:val="a9"/>
    <w:rsid w:val="00B00FEF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762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rbk.ru" TargetMode="External"/><Relationship Id="rId18" Type="http://schemas.openxmlformats.org/officeDocument/2006/relationships/hyperlink" Target="http://www.rbc.ru/" TargetMode="External"/><Relationship Id="rId26" Type="http://schemas.openxmlformats.org/officeDocument/2006/relationships/image" Target="media/image50.wmf"/><Relationship Id="rId3" Type="http://schemas.openxmlformats.org/officeDocument/2006/relationships/styles" Target="styles.xml"/><Relationship Id="rId21" Type="http://schemas.openxmlformats.org/officeDocument/2006/relationships/hyperlink" Target="http://elib.fa.ru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www.minfin.ru/" TargetMode="External"/><Relationship Id="rId25" Type="http://schemas.openxmlformats.org/officeDocument/2006/relationships/image" Target="media/image5.wmf"/><Relationship Id="rId2" Type="http://schemas.openxmlformats.org/officeDocument/2006/relationships/numbering" Target="numbering.xml"/><Relationship Id="rId16" Type="http://schemas.openxmlformats.org/officeDocument/2006/relationships/hyperlink" Target="http://www.rvc.ru" TargetMode="External"/><Relationship Id="rId20" Type="http://schemas.openxmlformats.org/officeDocument/2006/relationships/hyperlink" Target="http://www.gard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40.emf"/><Relationship Id="rId5" Type="http://schemas.openxmlformats.org/officeDocument/2006/relationships/webSettings" Target="webSettings.xml"/><Relationship Id="rId15" Type="http://schemas.openxmlformats.org/officeDocument/2006/relationships/hyperlink" Target="http://www.economy.gov.ru" TargetMode="External"/><Relationship Id="rId23" Type="http://schemas.openxmlformats.org/officeDocument/2006/relationships/image" Target="media/image4.emf"/><Relationship Id="rId28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hyperlink" Target="http://www.consalting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hyperlink" Target="https://www.risk-academy.ru" TargetMode="External"/><Relationship Id="rId22" Type="http://schemas.openxmlformats.org/officeDocument/2006/relationships/hyperlink" Target="https://onlinelibrary.wiley.com/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7BDA41-E9C8-40D6-A29B-D9B85305E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40</Pages>
  <Words>9561</Words>
  <Characters>54500</Characters>
  <Application>Microsoft Office Word</Application>
  <DocSecurity>0</DocSecurity>
  <Lines>454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Булава</dc:creator>
  <cp:lastModifiedBy>Иванова Карина Николаевна</cp:lastModifiedBy>
  <cp:revision>23</cp:revision>
  <cp:lastPrinted>2019-03-20T10:26:00Z</cp:lastPrinted>
  <dcterms:created xsi:type="dcterms:W3CDTF">2022-09-06T10:54:00Z</dcterms:created>
  <dcterms:modified xsi:type="dcterms:W3CDTF">2022-12-01T13:47:00Z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